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57C94" w14:textId="7EE5184B" w:rsidR="008D5786" w:rsidRPr="008D5786" w:rsidRDefault="008D5786" w:rsidP="008D5786">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8D5786">
        <w:rPr>
          <w:b w:val="0"/>
          <w:bCs/>
          <w:sz w:val="24"/>
        </w:rPr>
        <w:t>3GPP TSG RAN WG1 Meeting #7</w:t>
      </w:r>
      <w:r w:rsidR="00C271B1">
        <w:rPr>
          <w:b w:val="0"/>
          <w:bCs/>
          <w:sz w:val="24"/>
        </w:rPr>
        <w:t>7</w:t>
      </w:r>
      <w:r w:rsidRPr="008D5786">
        <w:rPr>
          <w:b w:val="0"/>
          <w:bCs/>
          <w:sz w:val="24"/>
        </w:rPr>
        <w:tab/>
      </w:r>
      <w:r>
        <w:rPr>
          <w:b w:val="0"/>
          <w:bCs/>
          <w:sz w:val="24"/>
        </w:rPr>
        <w:tab/>
        <w:t xml:space="preserve"> </w:t>
      </w:r>
      <w:r w:rsidR="00C271B1" w:rsidRPr="00C271B1">
        <w:rPr>
          <w:b w:val="0"/>
          <w:bCs/>
          <w:sz w:val="24"/>
        </w:rPr>
        <w:t>R1-142468</w:t>
      </w:r>
    </w:p>
    <w:p w14:paraId="3A5F975D" w14:textId="77777777" w:rsidR="00C271B1" w:rsidRDefault="00C271B1" w:rsidP="00C271B1">
      <w:pPr>
        <w:pStyle w:val="Header"/>
        <w:tabs>
          <w:tab w:val="right" w:pos="8280"/>
          <w:tab w:val="right" w:pos="9781"/>
        </w:tabs>
        <w:ind w:right="-58"/>
        <w:rPr>
          <w:b w:val="0"/>
          <w:bCs/>
          <w:sz w:val="24"/>
        </w:rPr>
      </w:pPr>
      <w:r w:rsidRPr="00C271B1">
        <w:rPr>
          <w:b w:val="0"/>
          <w:bCs/>
          <w:sz w:val="24"/>
        </w:rPr>
        <w:t>Seoul, Korea, 19</w:t>
      </w:r>
      <w:r w:rsidRPr="00BF1E5A">
        <w:rPr>
          <w:b w:val="0"/>
          <w:bCs/>
          <w:sz w:val="24"/>
          <w:vertAlign w:val="superscript"/>
        </w:rPr>
        <w:t>th</w:t>
      </w:r>
      <w:r w:rsidRPr="00C271B1">
        <w:rPr>
          <w:b w:val="0"/>
          <w:bCs/>
          <w:sz w:val="24"/>
        </w:rPr>
        <w:t xml:space="preserve"> – 23</w:t>
      </w:r>
      <w:bookmarkStart w:id="6" w:name="_GoBack"/>
      <w:r w:rsidRPr="00BF1E5A">
        <w:rPr>
          <w:b w:val="0"/>
          <w:bCs/>
          <w:sz w:val="24"/>
          <w:vertAlign w:val="superscript"/>
        </w:rPr>
        <w:t>rd</w:t>
      </w:r>
      <w:bookmarkEnd w:id="6"/>
      <w:r w:rsidRPr="00C271B1">
        <w:rPr>
          <w:b w:val="0"/>
          <w:bCs/>
          <w:sz w:val="24"/>
        </w:rPr>
        <w:t xml:space="preserve"> May 2014</w:t>
      </w:r>
    </w:p>
    <w:p w14:paraId="2864DBAE" w14:textId="5CEE3B23" w:rsidR="000A40B9" w:rsidRPr="00C271B1" w:rsidRDefault="000A40B9" w:rsidP="008D5786">
      <w:pPr>
        <w:pStyle w:val="Header"/>
        <w:tabs>
          <w:tab w:val="right" w:pos="8280"/>
          <w:tab w:val="right" w:pos="9781"/>
        </w:tabs>
        <w:ind w:right="-58"/>
        <w:rPr>
          <w:b w:val="0"/>
          <w:bCs/>
        </w:rPr>
      </w:pPr>
    </w:p>
    <w:p w14:paraId="0F261138" w14:textId="77777777" w:rsidR="008D5786" w:rsidRPr="00C271B1" w:rsidRDefault="008D5786" w:rsidP="008D5786">
      <w:pPr>
        <w:pStyle w:val="Header"/>
        <w:tabs>
          <w:tab w:val="right" w:pos="8280"/>
          <w:tab w:val="right" w:pos="9781"/>
        </w:tabs>
        <w:ind w:right="-58"/>
        <w:rPr>
          <w:b w:val="0"/>
          <w:bCs/>
        </w:rPr>
      </w:pPr>
    </w:p>
    <w:bookmarkEnd w:id="0"/>
    <w:p w14:paraId="2864DBAF"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2864DBB0" w14:textId="6E4AE805"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C271B1" w:rsidRPr="00C271B1">
        <w:rPr>
          <w:rFonts w:ascii="Arial" w:hAnsi="Arial"/>
          <w:sz w:val="24"/>
          <w:szCs w:val="24"/>
        </w:rPr>
        <w:t>Link Simulation Results for Secondary Pilot</w:t>
      </w:r>
    </w:p>
    <w:p w14:paraId="2864DBB1" w14:textId="0395B259"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C271B1" w:rsidRPr="00C271B1">
        <w:rPr>
          <w:rFonts w:ascii="Arial" w:eastAsia="Times New Roman" w:hAnsi="Arial" w:cs="Arial"/>
          <w:sz w:val="24"/>
          <w:szCs w:val="24"/>
          <w:lang w:eastAsia="ko-KR"/>
        </w:rPr>
        <w:t>5.3.1</w:t>
      </w:r>
    </w:p>
    <w:p w14:paraId="2864DBB2" w14:textId="1C7B3A05"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87F47" w:rsidRPr="00287F47">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48182441" w14:textId="4BF5398C" w:rsidR="00671E94" w:rsidRDefault="00D17543" w:rsidP="004C352E">
      <w:r>
        <w:t xml:space="preserve">In this contribution, we compare two solutions for mitigating the effects of UL/DL imbalances and attempt to improve the performance of the HS-DPCCH and also the E-DPCCH channels at the Macro cell. The performance comparison was made for different levels of imbalances between the secondary pilot solution and the ILPC restriction solution with RRC signalling included. </w:t>
      </w:r>
    </w:p>
    <w:p w14:paraId="2864DBB5" w14:textId="748DB67F" w:rsidR="00B7216B" w:rsidRDefault="00B7216B" w:rsidP="00B7216B">
      <w:pPr>
        <w:pStyle w:val="Heading1"/>
        <w:rPr>
          <w:lang w:eastAsia="ko-KR"/>
        </w:rPr>
      </w:pPr>
      <w:bookmarkStart w:id="7" w:name="OLE_LINK6"/>
      <w:r>
        <w:rPr>
          <w:lang w:eastAsia="ko-KR"/>
        </w:rPr>
        <w:t>2</w:t>
      </w:r>
      <w:r>
        <w:rPr>
          <w:lang w:eastAsia="ko-KR"/>
        </w:rPr>
        <w:tab/>
      </w:r>
      <w:r w:rsidR="00C271B1">
        <w:rPr>
          <w:lang w:eastAsia="ko-KR"/>
        </w:rPr>
        <w:t>Solutions for UL/DL Imbalance</w:t>
      </w:r>
    </w:p>
    <w:p w14:paraId="72BCFB70" w14:textId="3D50B75B" w:rsidR="00C271B1" w:rsidRDefault="00C52550" w:rsidP="00C271B1">
      <w:pPr>
        <w:jc w:val="both"/>
      </w:pPr>
      <w:bookmarkStart w:id="8" w:name="OLE_LINK222"/>
      <w:bookmarkEnd w:id="4"/>
      <w:bookmarkEnd w:id="5"/>
      <w:bookmarkEnd w:id="7"/>
      <w:r>
        <w:t xml:space="preserve">In the last RAN1 meeting, </w:t>
      </w:r>
      <w:r w:rsidR="00A92FD7">
        <w:t>the solutions for UL/DL imbalance that are to be compared are the introduction of a Secondary pilot and a legacy scheme which involves disabling the ILPC from the LPN.</w:t>
      </w:r>
    </w:p>
    <w:p w14:paraId="5A83CC57" w14:textId="69D0CDDD" w:rsidR="00A92FD7" w:rsidRDefault="00771C5B" w:rsidP="00771C5B">
      <w:pPr>
        <w:pStyle w:val="Heading2"/>
      </w:pPr>
      <w:r>
        <w:t>2.1</w:t>
      </w:r>
      <w:r>
        <w:tab/>
      </w:r>
      <w:r w:rsidR="00A92FD7">
        <w:t>Secondary Pilot</w:t>
      </w:r>
      <w:r>
        <w:t xml:space="preserve"> Solution</w:t>
      </w:r>
    </w:p>
    <w:p w14:paraId="62E35552" w14:textId="44773DDE" w:rsidR="00A92FD7" w:rsidRDefault="00A92FD7" w:rsidP="00C271B1">
      <w:pPr>
        <w:jc w:val="both"/>
      </w:pPr>
      <w:r>
        <w:t xml:space="preserve">In this scheme, a pilot (DPCCH2) is introduced as a phase reference for the HS-DPCCH. The Macro power controls the secondary pilot to achieve a target SIR at the </w:t>
      </w:r>
      <w:proofErr w:type="spellStart"/>
      <w:r>
        <w:t>NodeB</w:t>
      </w:r>
      <w:proofErr w:type="spellEnd"/>
      <w:r>
        <w:t xml:space="preserve"> thereby ensuring the reliability of the HS-DPCCH which is referenced to DPCCH2. </w:t>
      </w:r>
    </w:p>
    <w:p w14:paraId="2CE14C1B" w14:textId="1D6FEF04" w:rsidR="00A92FD7" w:rsidRDefault="00A92FD7" w:rsidP="00C271B1">
      <w:pPr>
        <w:jc w:val="both"/>
      </w:pPr>
      <w:r>
        <w:t xml:space="preserve">The primary pilot is operated as in legacy where both the Macro and the LPN power control the DPCCH using the “or-of-downs” rule. The data channels are decoded by both cells to avail of any soft handover gains. Therefore, the Macro transmits TPC commands for both the DPCCH and the DPCCH2. In this case, an additional F-DPCH resource is used which can either be on the same code or on a different code. </w:t>
      </w:r>
    </w:p>
    <w:p w14:paraId="5E84885B" w14:textId="6690CBA8" w:rsidR="00A92FD7" w:rsidRDefault="00A92FD7" w:rsidP="00C271B1">
      <w:pPr>
        <w:jc w:val="both"/>
      </w:pPr>
      <w:r>
        <w:t xml:space="preserve">In some implementations, it may be necessary to ensure the reliability of E-DPCCH as well at the Macro to enable happy-bit based schedulers. In this case, E-DCH de-coupling can be used to make the LPN the E-DCH serving cell and thereby ensuring happy bit reception. </w:t>
      </w:r>
    </w:p>
    <w:p w14:paraId="5C970562" w14:textId="797E72C7" w:rsidR="00A92FD7" w:rsidRDefault="00A92FD7" w:rsidP="00C271B1">
      <w:pPr>
        <w:jc w:val="both"/>
      </w:pPr>
      <w:r>
        <w:t>If E-DCH decoupling is not feasible for some reason but happy bit reliability is still desired, then there are two possible options:</w:t>
      </w:r>
    </w:p>
    <w:p w14:paraId="28B66CF3" w14:textId="2BB5873E" w:rsidR="00A92FD7" w:rsidRDefault="00A92FD7" w:rsidP="00A92FD7">
      <w:pPr>
        <w:pStyle w:val="ListParagraph"/>
        <w:numPr>
          <w:ilvl w:val="0"/>
          <w:numId w:val="19"/>
        </w:numPr>
        <w:jc w:val="both"/>
        <w:rPr>
          <w:lang w:eastAsia="zh-CN"/>
        </w:rPr>
      </w:pPr>
      <w:r>
        <w:rPr>
          <w:lang w:eastAsia="zh-CN"/>
        </w:rPr>
        <w:t>Boost E-DPCCH to ensure reliable reception at the Macro. In this case, the Macro would use the secondary pilot as a phase reference to decode the E-DPCCH.</w:t>
      </w:r>
    </w:p>
    <w:p w14:paraId="2343F716" w14:textId="1B0F3B7A" w:rsidR="00A92FD7" w:rsidRDefault="00771C5B" w:rsidP="00A92FD7">
      <w:pPr>
        <w:pStyle w:val="ListParagraph"/>
        <w:numPr>
          <w:ilvl w:val="0"/>
          <w:numId w:val="19"/>
        </w:numPr>
        <w:jc w:val="both"/>
        <w:rPr>
          <w:lang w:eastAsia="zh-CN"/>
        </w:rPr>
      </w:pPr>
      <w:r>
        <w:rPr>
          <w:lang w:eastAsia="zh-CN"/>
        </w:rPr>
        <w:t xml:space="preserve">Transmit E-DPCCH on DPCCH2. In this case, there would be no requirement to boost the E-DPCCH since the reliably is directly ensured by DPCCH2. </w:t>
      </w:r>
    </w:p>
    <w:p w14:paraId="61A1FE05" w14:textId="68AC46B9" w:rsidR="00771C5B" w:rsidRDefault="00771C5B" w:rsidP="009E2B64">
      <w:pPr>
        <w:jc w:val="both"/>
        <w:rPr>
          <w:lang w:eastAsia="zh-CN"/>
        </w:rPr>
      </w:pPr>
      <w:r>
        <w:rPr>
          <w:lang w:eastAsia="zh-CN"/>
        </w:rPr>
        <w:t>OLPC operation is based on data BLER and is the same as legacy. The set</w:t>
      </w:r>
      <w:r w:rsidR="009E2B64">
        <w:rPr>
          <w:lang w:eastAsia="zh-CN"/>
        </w:rPr>
        <w:t>-</w:t>
      </w:r>
      <w:r>
        <w:rPr>
          <w:lang w:eastAsia="zh-CN"/>
        </w:rPr>
        <w:t xml:space="preserve">point </w:t>
      </w:r>
      <w:r w:rsidR="009E2B64">
        <w:rPr>
          <w:lang w:eastAsia="zh-CN"/>
        </w:rPr>
        <w:t>affects</w:t>
      </w:r>
      <w:r>
        <w:rPr>
          <w:lang w:eastAsia="zh-CN"/>
        </w:rPr>
        <w:t xml:space="preserve"> the ILPC commands from both the Macro and LPN and </w:t>
      </w:r>
      <w:r w:rsidR="009E2B64">
        <w:rPr>
          <w:lang w:eastAsia="zh-CN"/>
        </w:rPr>
        <w:t>is</w:t>
      </w:r>
      <w:r>
        <w:rPr>
          <w:lang w:eastAsia="zh-CN"/>
        </w:rPr>
        <w:t xml:space="preserve"> applied to the DPCCH. The target SIR for the DPCCH2 is not affected by the OLPC and is maintained at a constant level.</w:t>
      </w:r>
    </w:p>
    <w:p w14:paraId="5BCD11F4" w14:textId="208A1C0F" w:rsidR="00771C5B" w:rsidRDefault="00771C5B" w:rsidP="00771C5B">
      <w:pPr>
        <w:jc w:val="both"/>
        <w:rPr>
          <w:lang w:eastAsia="zh-CN"/>
        </w:rPr>
      </w:pPr>
      <w:r>
        <w:rPr>
          <w:lang w:eastAsia="zh-CN"/>
        </w:rPr>
        <w:t>Since the data channels are operated as in legacy, there is no additional interference caused at the LPN due to the data. As the imbalance increases, the LPN is able to be more effective in power controlling the data channels from the UE. The only additional interference arises from the secondary pilot and the associated HS-DPCCH channel. Since the HS-DPCCH C/P is quite low in this case and pilots are also not transmitted at high levels, the additional interference is considered to be manageable.</w:t>
      </w:r>
    </w:p>
    <w:p w14:paraId="6D633866" w14:textId="77777777" w:rsidR="00771C5B" w:rsidRDefault="00771C5B" w:rsidP="00771C5B">
      <w:pPr>
        <w:jc w:val="both"/>
        <w:rPr>
          <w:lang w:eastAsia="zh-CN"/>
        </w:rPr>
      </w:pPr>
    </w:p>
    <w:p w14:paraId="3C2C8849" w14:textId="318A046F" w:rsidR="00771C5B" w:rsidRDefault="00771C5B" w:rsidP="00771C5B">
      <w:pPr>
        <w:pStyle w:val="Heading2"/>
      </w:pPr>
      <w:r>
        <w:lastRenderedPageBreak/>
        <w:t>2.2</w:t>
      </w:r>
      <w:r>
        <w:tab/>
        <w:t>ILPC Restriction with RRC Signalling</w:t>
      </w:r>
    </w:p>
    <w:p w14:paraId="34BCD393" w14:textId="7490CE11" w:rsidR="00771C5B" w:rsidRDefault="00771C5B" w:rsidP="001C339E">
      <w:pPr>
        <w:rPr>
          <w:lang w:eastAsia="zh-CN"/>
        </w:rPr>
      </w:pPr>
      <w:r>
        <w:rPr>
          <w:lang w:eastAsia="zh-CN"/>
        </w:rPr>
        <w:t>This scheme can benefit legacy as well as Rel-12 users. In this scheme, the ILPC form the LPN is disabled completely. This can be done by transmitting TPC commands of “1” from the LPN. It should be noted that not transmitting any commands on the F-DPCH from the LPN is disallowed by the specification. Therefore, there may be some decoding errors that occur on the F-DPCH channel from the LPN reducing somewhat the efficiency of this scheme. However, for the purposes of this evaluation, it is assumed that the TPC commands from the LPN are error free.</w:t>
      </w:r>
    </w:p>
    <w:p w14:paraId="13268D7A" w14:textId="1CC7FB9D" w:rsidR="00771C5B" w:rsidRDefault="00771C5B" w:rsidP="001C339E">
      <w:pPr>
        <w:rPr>
          <w:lang w:eastAsia="zh-CN"/>
        </w:rPr>
      </w:pPr>
      <w:r>
        <w:rPr>
          <w:lang w:eastAsia="zh-CN"/>
        </w:rPr>
        <w:t>Since the ILPC from the LPN is disabled, the Macro is able to power control the primary pilot channel (DPCCH) and thereby ensure the reliability of the HS-DPCCH.</w:t>
      </w:r>
      <w:r w:rsidR="00DF214C">
        <w:rPr>
          <w:lang w:eastAsia="zh-CN"/>
        </w:rPr>
        <w:t xml:space="preserve"> However, since the LPN does not power control the data, the amount of interference increases as the imbalance increases. This could be quite significant as all the uplink channels cause excess Rx </w:t>
      </w:r>
      <w:proofErr w:type="spellStart"/>
      <w:r w:rsidR="00DF214C">
        <w:rPr>
          <w:lang w:eastAsia="zh-CN"/>
        </w:rPr>
        <w:t>Ec</w:t>
      </w:r>
      <w:proofErr w:type="spellEnd"/>
      <w:r w:rsidR="00DF214C">
        <w:rPr>
          <w:lang w:eastAsia="zh-CN"/>
        </w:rPr>
        <w:t>/No at the LPN.</w:t>
      </w:r>
    </w:p>
    <w:p w14:paraId="6E54F89D" w14:textId="3BE3F1C3" w:rsidR="00DF214C" w:rsidRDefault="00DF214C" w:rsidP="001C339E">
      <w:pPr>
        <w:rPr>
          <w:lang w:eastAsia="zh-CN"/>
        </w:rPr>
      </w:pPr>
      <w:r>
        <w:rPr>
          <w:lang w:eastAsia="zh-CN"/>
        </w:rPr>
        <w:t xml:space="preserve">To mitigate this additional interference, the RNC signals modified </w:t>
      </w:r>
      <w:proofErr w:type="spellStart"/>
      <w:r>
        <w:rPr>
          <w:lang w:eastAsia="zh-CN"/>
        </w:rPr>
        <w:t>beta_ed</w:t>
      </w:r>
      <w:proofErr w:type="spellEnd"/>
      <w:r>
        <w:rPr>
          <w:lang w:eastAsia="zh-CN"/>
        </w:rPr>
        <w:t xml:space="preserve"> power ratios to reduce the impact of the data channels. This would certainly help in mitigating the interference to some extent. However, the following concerns still exist:</w:t>
      </w:r>
    </w:p>
    <w:p w14:paraId="7125380B" w14:textId="64F67040" w:rsidR="00DF214C" w:rsidRDefault="00DF214C" w:rsidP="00DF214C">
      <w:pPr>
        <w:pStyle w:val="ListParagraph"/>
        <w:numPr>
          <w:ilvl w:val="0"/>
          <w:numId w:val="19"/>
        </w:numPr>
        <w:rPr>
          <w:lang w:eastAsia="zh-CN"/>
        </w:rPr>
      </w:pPr>
      <w:r>
        <w:rPr>
          <w:lang w:eastAsia="zh-CN"/>
        </w:rPr>
        <w:t xml:space="preserve">The RNC would have estimate the imbalance reliably. Therefore, the received signals from the </w:t>
      </w:r>
      <w:proofErr w:type="spellStart"/>
      <w:r>
        <w:rPr>
          <w:lang w:eastAsia="zh-CN"/>
        </w:rPr>
        <w:t>NodeBs</w:t>
      </w:r>
      <w:proofErr w:type="spellEnd"/>
      <w:r>
        <w:rPr>
          <w:lang w:eastAsia="zh-CN"/>
        </w:rPr>
        <w:t xml:space="preserve"> would have to be filtered over a period of time to ensure some accurate of the imbalance estimate. However, since the filtering would have to be fairly long term, this scheme would not be able to track interference changes that occur in a smaller time scale. Therefore, the overall robustness of this scheme is somewhat reduced.</w:t>
      </w:r>
    </w:p>
    <w:p w14:paraId="5D3D437B" w14:textId="77777777" w:rsidR="00DF214C" w:rsidRDefault="00DF214C" w:rsidP="00DF214C">
      <w:pPr>
        <w:pStyle w:val="ListParagraph"/>
        <w:rPr>
          <w:lang w:eastAsia="zh-CN"/>
        </w:rPr>
      </w:pPr>
    </w:p>
    <w:p w14:paraId="25BD29B9" w14:textId="645388AC" w:rsidR="00DF214C" w:rsidRDefault="00DF214C" w:rsidP="00DF214C">
      <w:pPr>
        <w:pStyle w:val="ListParagraph"/>
        <w:numPr>
          <w:ilvl w:val="0"/>
          <w:numId w:val="19"/>
        </w:numPr>
        <w:rPr>
          <w:lang w:eastAsia="zh-CN"/>
        </w:rPr>
      </w:pPr>
      <w:r>
        <w:rPr>
          <w:lang w:eastAsia="zh-CN"/>
        </w:rPr>
        <w:t xml:space="preserve">The </w:t>
      </w:r>
      <w:proofErr w:type="spellStart"/>
      <w:r>
        <w:rPr>
          <w:lang w:eastAsia="zh-CN"/>
        </w:rPr>
        <w:t>beta_ed</w:t>
      </w:r>
      <w:proofErr w:type="spellEnd"/>
      <w:r>
        <w:rPr>
          <w:lang w:eastAsia="zh-CN"/>
        </w:rPr>
        <w:t xml:space="preserve"> adjustments would still have to ensure that the pilot power level at the macro is adequate enough for reception of the HS-DPCCH. Therefore, the adjustment of the </w:t>
      </w:r>
      <w:proofErr w:type="spellStart"/>
      <w:r>
        <w:rPr>
          <w:lang w:eastAsia="zh-CN"/>
        </w:rPr>
        <w:t>beta_ed</w:t>
      </w:r>
      <w:proofErr w:type="spellEnd"/>
      <w:r>
        <w:rPr>
          <w:lang w:eastAsia="zh-CN"/>
        </w:rPr>
        <w:t xml:space="preserve"> cannot eliminate the additional interference. This scheme would therefore be somewhat link inefficient.</w:t>
      </w:r>
    </w:p>
    <w:p w14:paraId="5F817C9A" w14:textId="74704D0A" w:rsidR="00DF214C" w:rsidRDefault="00DF214C" w:rsidP="00DF214C">
      <w:pPr>
        <w:pStyle w:val="Heading1"/>
      </w:pPr>
      <w:r>
        <w:t>3</w:t>
      </w:r>
      <w:r>
        <w:tab/>
        <w:t>Simulation Assumptions and Scenarios</w:t>
      </w:r>
    </w:p>
    <w:p w14:paraId="22F80B50" w14:textId="77777777" w:rsidR="00DF214C" w:rsidRDefault="00DF214C" w:rsidP="00DF214C">
      <w:r>
        <w:t xml:space="preserve">The simulation scenario and the metrics for performance comparison are given in this section. The simulation assumptions are given in the Annex. </w:t>
      </w:r>
    </w:p>
    <w:p w14:paraId="20D6B3E3" w14:textId="2C21308E" w:rsidR="00DF214C" w:rsidRDefault="007613D3" w:rsidP="007613D3">
      <w:pPr>
        <w:pStyle w:val="Heading2"/>
      </w:pPr>
      <w:r>
        <w:t>3</w:t>
      </w:r>
      <w:r w:rsidR="00DF214C">
        <w:t>.1</w:t>
      </w:r>
      <w:r w:rsidR="00DF214C">
        <w:tab/>
        <w:t>Simulation Scenario</w:t>
      </w:r>
    </w:p>
    <w:p w14:paraId="67BFCB4D" w14:textId="77777777" w:rsidR="00DF214C" w:rsidRDefault="00DF214C" w:rsidP="00DF214C">
      <w:r>
        <w:t>The scenario that is simulated is the following:</w:t>
      </w:r>
    </w:p>
    <w:p w14:paraId="198AA50F" w14:textId="4FBCA598" w:rsidR="00DF214C" w:rsidRDefault="00DF214C" w:rsidP="007613D3">
      <w:pPr>
        <w:numPr>
          <w:ilvl w:val="0"/>
          <w:numId w:val="20"/>
        </w:numPr>
      </w:pPr>
      <w:r>
        <w:t>Macro is the serving cell for the UE</w:t>
      </w:r>
      <w:r w:rsidR="007613D3">
        <w:t xml:space="preserve"> and the </w:t>
      </w:r>
      <w:r>
        <w:t>UE is in soft handover with the Macro and the LPN</w:t>
      </w:r>
    </w:p>
    <w:p w14:paraId="2C455745" w14:textId="15657EC2" w:rsidR="00DF214C" w:rsidRDefault="00DF214C" w:rsidP="007613D3">
      <w:pPr>
        <w:numPr>
          <w:ilvl w:val="0"/>
          <w:numId w:val="20"/>
        </w:numPr>
        <w:rPr>
          <w:lang w:val="en-US"/>
        </w:rPr>
      </w:pPr>
      <w:r>
        <w:t xml:space="preserve">Imbalance is defined as </w:t>
      </w:r>
      <w:proofErr w:type="spellStart"/>
      <w:r w:rsidRPr="000860ED">
        <w:rPr>
          <w:lang w:val="en-US"/>
        </w:rPr>
        <w:t>G</w:t>
      </w:r>
      <w:r w:rsidRPr="000860ED">
        <w:rPr>
          <w:vertAlign w:val="subscript"/>
          <w:lang w:val="en-US"/>
        </w:rPr>
        <w:t>Tx→B</w:t>
      </w:r>
      <w:proofErr w:type="spellEnd"/>
      <w:r w:rsidRPr="000860ED">
        <w:rPr>
          <w:lang w:val="en-US"/>
        </w:rPr>
        <w:t xml:space="preserve"> - </w:t>
      </w:r>
      <w:proofErr w:type="spellStart"/>
      <w:r w:rsidRPr="000860ED">
        <w:rPr>
          <w:lang w:val="en-US"/>
        </w:rPr>
        <w:t>G</w:t>
      </w:r>
      <w:r w:rsidRPr="000860ED">
        <w:rPr>
          <w:vertAlign w:val="subscript"/>
          <w:lang w:val="en-US"/>
        </w:rPr>
        <w:t>Tx→A</w:t>
      </w:r>
      <w:proofErr w:type="spellEnd"/>
      <w:r>
        <w:rPr>
          <w:vertAlign w:val="subscript"/>
          <w:lang w:val="en-US"/>
        </w:rPr>
        <w:t xml:space="preserve"> </w:t>
      </w:r>
      <w:r>
        <w:rPr>
          <w:lang w:val="en-US"/>
        </w:rPr>
        <w:t xml:space="preserve">as seen in Figure </w:t>
      </w:r>
      <w:r w:rsidR="007613D3">
        <w:rPr>
          <w:lang w:val="en-US"/>
        </w:rPr>
        <w:t>1</w:t>
      </w:r>
      <w:r>
        <w:rPr>
          <w:lang w:val="en-US"/>
        </w:rPr>
        <w:t>. The LPN has the better uplink.</w:t>
      </w:r>
    </w:p>
    <w:p w14:paraId="71BC9FCE" w14:textId="77777777" w:rsidR="007613D3" w:rsidRPr="007613D3" w:rsidRDefault="007613D3" w:rsidP="007613D3">
      <w:pPr>
        <w:ind w:left="360"/>
        <w:rPr>
          <w:lang w:val="en-US"/>
        </w:rPr>
      </w:pPr>
    </w:p>
    <w:p w14:paraId="5EE372CB" w14:textId="335BF8B7" w:rsidR="00DF214C" w:rsidRDefault="00DF214C" w:rsidP="00DF214C">
      <w:pPr>
        <w:jc w:val="center"/>
      </w:pPr>
      <w:r>
        <w:rPr>
          <w:noProof/>
          <w:lang w:val="en-US"/>
        </w:rPr>
        <w:drawing>
          <wp:inline distT="0" distB="0" distL="0" distR="0" wp14:anchorId="69F76CF0" wp14:editId="683AD075">
            <wp:extent cx="2755265" cy="210185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5265" cy="2101850"/>
                    </a:xfrm>
                    <a:prstGeom prst="rect">
                      <a:avLst/>
                    </a:prstGeom>
                    <a:noFill/>
                    <a:ln>
                      <a:noFill/>
                    </a:ln>
                    <a:effectLst/>
                  </pic:spPr>
                </pic:pic>
              </a:graphicData>
            </a:graphic>
          </wp:inline>
        </w:drawing>
      </w:r>
    </w:p>
    <w:p w14:paraId="56B7BCB2" w14:textId="111F03A8" w:rsidR="00DF214C" w:rsidRDefault="00DF214C" w:rsidP="00DF214C">
      <w:pPr>
        <w:pStyle w:val="Caption"/>
        <w:jc w:val="center"/>
      </w:pPr>
      <w:r w:rsidRPr="00D6738A">
        <w:t xml:space="preserve">Figure </w:t>
      </w:r>
      <w:r w:rsidR="007613D3">
        <w:t>1</w:t>
      </w:r>
      <w:r w:rsidRPr="00D6738A">
        <w:t>:</w:t>
      </w:r>
      <w:r>
        <w:t xml:space="preserve"> Imbalance between the Macro and the LPN</w:t>
      </w:r>
    </w:p>
    <w:p w14:paraId="59BB8A83" w14:textId="6C0A574F" w:rsidR="00DF214C" w:rsidRDefault="007613D3" w:rsidP="007613D3">
      <w:pPr>
        <w:pStyle w:val="Heading2"/>
      </w:pPr>
      <w:r>
        <w:lastRenderedPageBreak/>
        <w:t>3</w:t>
      </w:r>
      <w:r w:rsidR="00DF214C">
        <w:t>.2</w:t>
      </w:r>
      <w:r w:rsidR="00DF214C">
        <w:tab/>
      </w:r>
      <w:r w:rsidR="008A7074">
        <w:t xml:space="preserve">Evaluation </w:t>
      </w:r>
      <w:r w:rsidR="00DF214C">
        <w:t>Metri</w:t>
      </w:r>
      <w:r w:rsidR="008A7074">
        <w:t>cs</w:t>
      </w:r>
    </w:p>
    <w:p w14:paraId="63C46C21" w14:textId="76D20015" w:rsidR="008A7074" w:rsidRDefault="008A7074" w:rsidP="00DF214C">
      <w:r>
        <w:t xml:space="preserve">The main metric used for comparing the performance of the two schemes is the level of the LPN Rx </w:t>
      </w:r>
      <w:proofErr w:type="spellStart"/>
      <w:r>
        <w:t>Ec</w:t>
      </w:r>
      <w:proofErr w:type="spellEnd"/>
      <w:r>
        <w:t xml:space="preserve">/No caused by the two schemes. </w:t>
      </w:r>
      <w:r w:rsidR="00146742">
        <w:t xml:space="preserve">The LPN Rx </w:t>
      </w:r>
      <w:proofErr w:type="spellStart"/>
      <w:r w:rsidR="00146742">
        <w:t>Ec</w:t>
      </w:r>
      <w:proofErr w:type="spellEnd"/>
      <w:r w:rsidR="00146742">
        <w:t>/No is computed as follows.</w:t>
      </w:r>
    </w:p>
    <w:p w14:paraId="259A0D7F" w14:textId="02E1474B" w:rsidR="00146742" w:rsidRDefault="00146742" w:rsidP="00146742">
      <w:r>
        <w:t xml:space="preserve">The LPN Rx </w:t>
      </w:r>
      <w:proofErr w:type="spellStart"/>
      <w:r>
        <w:t>Ec</w:t>
      </w:r>
      <w:proofErr w:type="spellEnd"/>
      <w:r>
        <w:t xml:space="preserve">/No for ILPC restriction with RRC signalling scheme is computed as: </w:t>
      </w:r>
    </w:p>
    <w:p w14:paraId="22049150" w14:textId="77777777" w:rsidR="00146742" w:rsidRDefault="00146742" w:rsidP="00146742">
      <w:r w:rsidRPr="00B97F24">
        <w:rPr>
          <w:position w:val="-32"/>
        </w:rPr>
        <w:object w:dxaOrig="5380" w:dyaOrig="760" w14:anchorId="6A2EB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5pt;height:38.05pt" o:ole="" o:allowoverlap="f">
            <v:imagedata r:id="rId13" o:title=""/>
          </v:shape>
          <o:OLEObject Type="Embed" ProgID="Equation.3" ShapeID="_x0000_i1025" DrawAspect="Content" ObjectID="_1461190752" r:id="rId14"/>
        </w:object>
      </w:r>
      <w:r>
        <w:t xml:space="preserve"> </w:t>
      </w:r>
    </w:p>
    <w:p w14:paraId="24476B2D" w14:textId="1778B97A" w:rsidR="00146742" w:rsidRDefault="00146742" w:rsidP="00146742">
      <w:r>
        <w:t xml:space="preserve">The LPN Rx </w:t>
      </w:r>
      <w:proofErr w:type="spellStart"/>
      <w:r>
        <w:t>Ec</w:t>
      </w:r>
      <w:proofErr w:type="spellEnd"/>
      <w:r>
        <w:t>/No for the Secondary Pilot solution is given by:</w:t>
      </w:r>
    </w:p>
    <w:p w14:paraId="62E77144" w14:textId="77777777" w:rsidR="00146742" w:rsidRDefault="00146742" w:rsidP="00146742">
      <w:r w:rsidRPr="00B97F24">
        <w:rPr>
          <w:position w:val="-38"/>
        </w:rPr>
        <w:object w:dxaOrig="7440" w:dyaOrig="880" w14:anchorId="1E1BA51D">
          <v:shape id="_x0000_i1026" type="#_x0000_t75" style="width:372.25pt;height:44.15pt" o:ole="" o:allowoverlap="f">
            <v:imagedata r:id="rId15" o:title=""/>
          </v:shape>
          <o:OLEObject Type="Embed" ProgID="Equation.3" ShapeID="_x0000_i1026" DrawAspect="Content" ObjectID="_1461190753" r:id="rId16"/>
        </w:object>
      </w:r>
    </w:p>
    <w:p w14:paraId="2931CEA9" w14:textId="25FE346A" w:rsidR="00146742" w:rsidRDefault="00146742" w:rsidP="00DF214C">
      <w:r>
        <w:t>The metrics used for the HS-DPCCH are provided in the Annex and are the same as those mentioned in the TR [1].</w:t>
      </w:r>
    </w:p>
    <w:p w14:paraId="0BB906FE" w14:textId="77777777" w:rsidR="00146742" w:rsidRPr="001C339E" w:rsidRDefault="00146742" w:rsidP="00146742">
      <w:pPr>
        <w:rPr>
          <w:lang w:eastAsia="zh-CN"/>
        </w:rPr>
      </w:pPr>
    </w:p>
    <w:p w14:paraId="544DE922" w14:textId="6DFA2D03" w:rsidR="00146742" w:rsidRDefault="00146742" w:rsidP="00146742">
      <w:pPr>
        <w:pStyle w:val="Heading1"/>
      </w:pPr>
      <w:r>
        <w:t>4</w:t>
      </w:r>
      <w:r>
        <w:tab/>
        <w:t>Simulation Results</w:t>
      </w:r>
    </w:p>
    <w:p w14:paraId="40EF29A1" w14:textId="465B4EFB" w:rsidR="00771C5B" w:rsidRDefault="00146742" w:rsidP="00146742">
      <w:pPr>
        <w:rPr>
          <w:lang w:eastAsia="zh-CN"/>
        </w:rPr>
      </w:pPr>
      <w:r>
        <w:rPr>
          <w:lang w:eastAsia="zh-CN"/>
        </w:rPr>
        <w:t>The results for the secondary pilot and the ILPC restriction schemes are provided in the sections below.</w:t>
      </w:r>
    </w:p>
    <w:p w14:paraId="18105A0C" w14:textId="54E2935D" w:rsidR="00146742" w:rsidRDefault="00146742" w:rsidP="00486718">
      <w:pPr>
        <w:pStyle w:val="Heading2"/>
        <w:rPr>
          <w:lang w:eastAsia="zh-CN"/>
        </w:rPr>
      </w:pPr>
      <w:r>
        <w:rPr>
          <w:lang w:eastAsia="zh-CN"/>
        </w:rPr>
        <w:t>4.1</w:t>
      </w:r>
      <w:r>
        <w:rPr>
          <w:lang w:eastAsia="zh-CN"/>
        </w:rPr>
        <w:tab/>
        <w:t>Secondary Pilot Results</w:t>
      </w:r>
    </w:p>
    <w:p w14:paraId="6A49F541" w14:textId="1ADF6E39" w:rsidR="00146742" w:rsidRDefault="00146742" w:rsidP="00146742">
      <w:pPr>
        <w:rPr>
          <w:lang w:eastAsia="zh-CN"/>
        </w:rPr>
      </w:pPr>
      <w:r>
        <w:rPr>
          <w:lang w:eastAsia="zh-CN"/>
        </w:rPr>
        <w:t>As mentioned above, the secondary pilot scheme ensures the reliability of the HS-DPCCH by introducing DPCCH2 that is power controlled by the Macro. The remaining aspect of the design involves the decoding performance of the E-DPCCH. The solutions that can be used to resolve the E-DPCCH reliability are as follows:</w:t>
      </w:r>
    </w:p>
    <w:p w14:paraId="4931C7A9" w14:textId="31D168B1" w:rsidR="00AA526C" w:rsidRDefault="00146742" w:rsidP="00AA526C">
      <w:pPr>
        <w:pStyle w:val="ListParagraph"/>
        <w:numPr>
          <w:ilvl w:val="0"/>
          <w:numId w:val="19"/>
        </w:numPr>
        <w:rPr>
          <w:lang w:eastAsia="zh-CN"/>
        </w:rPr>
      </w:pPr>
      <w:r>
        <w:rPr>
          <w:lang w:eastAsia="zh-CN"/>
        </w:rPr>
        <w:t xml:space="preserve">E-DCH Decoupling. </w:t>
      </w:r>
    </w:p>
    <w:p w14:paraId="49AA2EBC" w14:textId="54FC8E19" w:rsidR="00AA526C" w:rsidRDefault="00AA526C" w:rsidP="00AA526C">
      <w:pPr>
        <w:pStyle w:val="ListParagraph"/>
        <w:numPr>
          <w:ilvl w:val="1"/>
          <w:numId w:val="19"/>
        </w:numPr>
        <w:rPr>
          <w:lang w:eastAsia="zh-CN"/>
        </w:rPr>
      </w:pPr>
      <w:r>
        <w:rPr>
          <w:lang w:eastAsia="zh-CN"/>
        </w:rPr>
        <w:t>Since the LPN is the serving cell and power controls the DPCCH, there are no problems with the E-DPCCH. This is likely the simplest solution as E-DCH decoupling has already been adopted in Rel-12.</w:t>
      </w:r>
    </w:p>
    <w:p w14:paraId="77E4415A" w14:textId="77777777" w:rsidR="00AA526C" w:rsidRDefault="00AA526C" w:rsidP="00AA526C">
      <w:pPr>
        <w:pStyle w:val="ListParagraph"/>
        <w:ind w:left="1440"/>
        <w:rPr>
          <w:lang w:eastAsia="zh-CN"/>
        </w:rPr>
      </w:pPr>
    </w:p>
    <w:p w14:paraId="18EA0E22" w14:textId="2155A4D1" w:rsidR="00146742" w:rsidRDefault="00146742" w:rsidP="00146742">
      <w:pPr>
        <w:pStyle w:val="ListParagraph"/>
        <w:numPr>
          <w:ilvl w:val="0"/>
          <w:numId w:val="19"/>
        </w:numPr>
        <w:rPr>
          <w:lang w:eastAsia="zh-CN"/>
        </w:rPr>
      </w:pPr>
      <w:r>
        <w:rPr>
          <w:lang w:eastAsia="zh-CN"/>
        </w:rPr>
        <w:t>Boosting the E-DPCCH</w:t>
      </w:r>
    </w:p>
    <w:p w14:paraId="0AAC0598" w14:textId="534A6D66" w:rsidR="00AA526C" w:rsidRDefault="00AA526C" w:rsidP="00AA526C">
      <w:pPr>
        <w:pStyle w:val="ListParagraph"/>
        <w:numPr>
          <w:ilvl w:val="1"/>
          <w:numId w:val="19"/>
        </w:numPr>
        <w:rPr>
          <w:lang w:eastAsia="zh-CN"/>
        </w:rPr>
      </w:pPr>
      <w:r>
        <w:rPr>
          <w:lang w:eastAsia="zh-CN"/>
        </w:rPr>
        <w:t>The E-DPCCH can be boosted to ensure that the Macro reliably receives the channel. In this case, the secondary pilot is used as the phase reference.</w:t>
      </w:r>
    </w:p>
    <w:p w14:paraId="2974391D" w14:textId="77777777" w:rsidR="00AA526C" w:rsidRDefault="00AA526C" w:rsidP="00AA526C">
      <w:pPr>
        <w:pStyle w:val="ListParagraph"/>
        <w:ind w:left="1440"/>
        <w:rPr>
          <w:lang w:eastAsia="zh-CN"/>
        </w:rPr>
      </w:pPr>
    </w:p>
    <w:p w14:paraId="66DFA5A5" w14:textId="6DA0B44C" w:rsidR="00146742" w:rsidRDefault="00AA526C" w:rsidP="00146742">
      <w:pPr>
        <w:pStyle w:val="ListParagraph"/>
        <w:numPr>
          <w:ilvl w:val="0"/>
          <w:numId w:val="19"/>
        </w:numPr>
        <w:rPr>
          <w:lang w:eastAsia="zh-CN"/>
        </w:rPr>
      </w:pPr>
      <w:r>
        <w:rPr>
          <w:lang w:eastAsia="zh-CN"/>
        </w:rPr>
        <w:t>Transmitting the E-DPCCH on DPCCH2</w:t>
      </w:r>
    </w:p>
    <w:p w14:paraId="6953BED0" w14:textId="37EAA70C" w:rsidR="00AA526C" w:rsidRDefault="00AA526C" w:rsidP="00AA526C">
      <w:pPr>
        <w:pStyle w:val="ListParagraph"/>
        <w:numPr>
          <w:ilvl w:val="1"/>
          <w:numId w:val="19"/>
        </w:numPr>
        <w:rPr>
          <w:lang w:eastAsia="zh-CN"/>
        </w:rPr>
      </w:pPr>
      <w:r>
        <w:rPr>
          <w:lang w:eastAsia="zh-CN"/>
        </w:rPr>
        <w:t>Reliability is also resolved here since the secondary pilot would provide an adequate phase reference.</w:t>
      </w:r>
    </w:p>
    <w:p w14:paraId="7F8378AA" w14:textId="77777777" w:rsidR="00AA526C" w:rsidRDefault="00AA526C" w:rsidP="00146742">
      <w:pPr>
        <w:rPr>
          <w:lang w:eastAsia="zh-CN"/>
        </w:rPr>
      </w:pPr>
      <w:r>
        <w:rPr>
          <w:lang w:eastAsia="zh-CN"/>
        </w:rPr>
        <w:t xml:space="preserve">Figure 2 shows the performance of the HS-DPCCH for difference imbalance if the secondary pilot solution is implemented. </w:t>
      </w:r>
    </w:p>
    <w:p w14:paraId="28D97156" w14:textId="7CC40E64" w:rsidR="00146742" w:rsidRDefault="00AA526C" w:rsidP="00146742">
      <w:pPr>
        <w:rPr>
          <w:lang w:eastAsia="zh-CN"/>
        </w:rPr>
      </w:pPr>
      <w:r>
        <w:rPr>
          <w:lang w:eastAsia="zh-CN"/>
        </w:rPr>
        <w:t>Figure 3 shows the performance of the E-DPCCH channel for different C/P levels as a function of the imbalance. In this simulation, the E-DPCCH was transmitted on the primary pilot and the performance was measured at the Macro.</w:t>
      </w:r>
    </w:p>
    <w:tbl>
      <w:tblPr>
        <w:tblStyle w:val="TableGrid"/>
        <w:tblW w:w="103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8"/>
        <w:gridCol w:w="5588"/>
      </w:tblGrid>
      <w:tr w:rsidR="00C603ED" w14:paraId="0646BA2F" w14:textId="77777777" w:rsidTr="00C603ED">
        <w:trPr>
          <w:trHeight w:val="4171"/>
          <w:jc w:val="center"/>
        </w:trPr>
        <w:tc>
          <w:tcPr>
            <w:tcW w:w="5170" w:type="dxa"/>
          </w:tcPr>
          <w:p w14:paraId="2E72B53B" w14:textId="77777777" w:rsidR="00C603ED" w:rsidRDefault="00C603ED" w:rsidP="00146742">
            <w:pPr>
              <w:rPr>
                <w:lang w:eastAsia="zh-CN"/>
              </w:rPr>
            </w:pPr>
            <w:r w:rsidRPr="00C603ED">
              <w:rPr>
                <w:noProof/>
                <w:lang w:val="en-US"/>
              </w:rPr>
              <w:lastRenderedPageBreak/>
              <w:drawing>
                <wp:inline distT="0" distB="0" distL="0" distR="0" wp14:anchorId="341FD46D" wp14:editId="5AA8F047">
                  <wp:extent cx="3411454" cy="2560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1454" cy="2560320"/>
                          </a:xfrm>
                          <a:prstGeom prst="rect">
                            <a:avLst/>
                          </a:prstGeom>
                          <a:noFill/>
                          <a:ln>
                            <a:noFill/>
                          </a:ln>
                        </pic:spPr>
                      </pic:pic>
                    </a:graphicData>
                  </a:graphic>
                </wp:inline>
              </w:drawing>
            </w:r>
          </w:p>
          <w:p w14:paraId="2D7C650D" w14:textId="2F354E04" w:rsidR="00C603ED" w:rsidRPr="00C603ED" w:rsidRDefault="00C603ED" w:rsidP="00C603ED">
            <w:pPr>
              <w:jc w:val="center"/>
              <w:rPr>
                <w:b/>
                <w:lang w:eastAsia="zh-CN"/>
              </w:rPr>
            </w:pPr>
            <w:r w:rsidRPr="00C603ED">
              <w:rPr>
                <w:b/>
                <w:lang w:eastAsia="zh-CN"/>
              </w:rPr>
              <w:t xml:space="preserve">Figure 2: </w:t>
            </w:r>
            <w:r w:rsidRPr="00C603ED">
              <w:rPr>
                <w:b/>
              </w:rPr>
              <w:t>HS-DPCCH performance at the Macro cell;</w:t>
            </w:r>
            <w:r>
              <w:rPr>
                <w:b/>
              </w:rPr>
              <w:t xml:space="preserve"> Secondary pilot</w:t>
            </w:r>
          </w:p>
        </w:tc>
        <w:tc>
          <w:tcPr>
            <w:tcW w:w="5171" w:type="dxa"/>
          </w:tcPr>
          <w:p w14:paraId="79ED318F" w14:textId="77777777" w:rsidR="00C603ED" w:rsidRDefault="00C603ED" w:rsidP="00146742">
            <w:pPr>
              <w:rPr>
                <w:lang w:eastAsia="zh-CN"/>
              </w:rPr>
            </w:pPr>
            <w:r>
              <w:rPr>
                <w:noProof/>
                <w:lang w:val="en-US"/>
              </w:rPr>
              <w:drawing>
                <wp:inline distT="0" distB="0" distL="0" distR="0" wp14:anchorId="39EF2A3A" wp14:editId="6812A5E2">
                  <wp:extent cx="3411454" cy="2560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1454" cy="2560320"/>
                          </a:xfrm>
                          <a:prstGeom prst="rect">
                            <a:avLst/>
                          </a:prstGeom>
                          <a:noFill/>
                          <a:ln>
                            <a:noFill/>
                          </a:ln>
                        </pic:spPr>
                      </pic:pic>
                    </a:graphicData>
                  </a:graphic>
                </wp:inline>
              </w:drawing>
            </w:r>
          </w:p>
          <w:p w14:paraId="183D648A" w14:textId="6A7A885D" w:rsidR="00C603ED" w:rsidRPr="00C603ED" w:rsidRDefault="00C603ED" w:rsidP="00C603ED">
            <w:pPr>
              <w:jc w:val="center"/>
              <w:rPr>
                <w:b/>
                <w:lang w:eastAsia="zh-CN"/>
              </w:rPr>
            </w:pPr>
            <w:r>
              <w:rPr>
                <w:b/>
                <w:lang w:eastAsia="zh-CN"/>
              </w:rPr>
              <w:t>Figure 3</w:t>
            </w:r>
            <w:r w:rsidRPr="00C603ED">
              <w:rPr>
                <w:b/>
                <w:lang w:eastAsia="zh-CN"/>
              </w:rPr>
              <w:t xml:space="preserve">: </w:t>
            </w:r>
            <w:r>
              <w:rPr>
                <w:b/>
              </w:rPr>
              <w:t>E</w:t>
            </w:r>
            <w:r w:rsidRPr="00C603ED">
              <w:rPr>
                <w:b/>
              </w:rPr>
              <w:t>-DPCCH performance at the Macro cell;</w:t>
            </w:r>
            <w:r>
              <w:rPr>
                <w:b/>
              </w:rPr>
              <w:t xml:space="preserve"> Secondary pilot</w:t>
            </w:r>
          </w:p>
        </w:tc>
      </w:tr>
    </w:tbl>
    <w:p w14:paraId="71872C08" w14:textId="77777777" w:rsidR="00C603ED" w:rsidRDefault="00C603ED" w:rsidP="00146742">
      <w:pPr>
        <w:rPr>
          <w:lang w:eastAsia="zh-CN"/>
        </w:rPr>
      </w:pPr>
    </w:p>
    <w:p w14:paraId="646E767A" w14:textId="3164B0C0" w:rsidR="00AA526C" w:rsidRDefault="00AA526C" w:rsidP="00146742">
      <w:pPr>
        <w:rPr>
          <w:lang w:eastAsia="zh-CN"/>
        </w:rPr>
      </w:pPr>
      <w:r>
        <w:rPr>
          <w:lang w:eastAsia="zh-CN"/>
        </w:rPr>
        <w:t xml:space="preserve">It can be seen from Figure 2 that the HS-DPCCH performance is not impacted due to the different imbalances. This is due to the power control at the Macro which allows for a target SIR reception of the DPCCH2. Figure 3 shows that the performance of the E-DPCCH reduces as the imbalance increases. Therefore, a larger C/P is required to ensure adequate decoding performance at the Macro. </w:t>
      </w:r>
    </w:p>
    <w:p w14:paraId="32B9BE67" w14:textId="4705D598" w:rsidR="00BD7724" w:rsidRDefault="00AA526C" w:rsidP="00146742">
      <w:pPr>
        <w:rPr>
          <w:lang w:eastAsia="zh-CN"/>
        </w:rPr>
      </w:pPr>
      <w:r>
        <w:rPr>
          <w:lang w:eastAsia="zh-CN"/>
        </w:rPr>
        <w:t xml:space="preserve">Figure 4 shows the comparison of the LPN Rx </w:t>
      </w:r>
      <w:proofErr w:type="spellStart"/>
      <w:r>
        <w:rPr>
          <w:lang w:eastAsia="zh-CN"/>
        </w:rPr>
        <w:t>Ec</w:t>
      </w:r>
      <w:proofErr w:type="spellEnd"/>
      <w:r>
        <w:rPr>
          <w:lang w:eastAsia="zh-CN"/>
        </w:rPr>
        <w:t>/No for</w:t>
      </w:r>
      <w:r w:rsidR="00CE0CCA">
        <w:rPr>
          <w:lang w:eastAsia="zh-CN"/>
        </w:rPr>
        <w:t xml:space="preserve"> E-DPCCH boosting and the case when E-DPCCH is transmitted on the DPCCH2</w:t>
      </w:r>
      <w:r>
        <w:rPr>
          <w:lang w:eastAsia="zh-CN"/>
        </w:rPr>
        <w:t xml:space="preserve">. It is seen </w:t>
      </w:r>
      <w:r w:rsidR="00CE0CCA">
        <w:rPr>
          <w:lang w:eastAsia="zh-CN"/>
        </w:rPr>
        <w:t xml:space="preserve">that the </w:t>
      </w:r>
      <w:r>
        <w:rPr>
          <w:lang w:eastAsia="zh-CN"/>
        </w:rPr>
        <w:t xml:space="preserve">two schemes have comparable performances. This is because the phase reference is the same in both cases – DPCCH2. Therefore, the required E-DPCCH </w:t>
      </w:r>
      <w:proofErr w:type="spellStart"/>
      <w:r>
        <w:rPr>
          <w:lang w:eastAsia="zh-CN"/>
        </w:rPr>
        <w:t>Ec</w:t>
      </w:r>
      <w:proofErr w:type="spellEnd"/>
      <w:r>
        <w:rPr>
          <w:lang w:eastAsia="zh-CN"/>
        </w:rPr>
        <w:t>/No was similar in both the cases</w:t>
      </w:r>
      <w:r w:rsidR="00CE0CCA">
        <w:rPr>
          <w:lang w:eastAsia="zh-CN"/>
        </w:rPr>
        <w:t xml:space="preserve"> and consequently the impact on the LPN was also similar</w:t>
      </w:r>
      <w:r>
        <w:rPr>
          <w:lang w:eastAsia="zh-CN"/>
        </w:rPr>
        <w:t xml:space="preserve">. </w:t>
      </w:r>
    </w:p>
    <w:p w14:paraId="495885BC" w14:textId="594BDCA4" w:rsidR="00C603ED" w:rsidRDefault="008C49E1" w:rsidP="00C603ED">
      <w:pPr>
        <w:jc w:val="center"/>
        <w:rPr>
          <w:lang w:eastAsia="zh-CN"/>
        </w:rPr>
      </w:pPr>
      <w:r w:rsidRPr="008C49E1">
        <w:rPr>
          <w:noProof/>
          <w:lang w:val="en-US"/>
        </w:rPr>
        <w:drawing>
          <wp:inline distT="0" distB="0" distL="0" distR="0" wp14:anchorId="0405E2A5" wp14:editId="359D6BE6">
            <wp:extent cx="4629834" cy="3474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29834" cy="3474720"/>
                    </a:xfrm>
                    <a:prstGeom prst="rect">
                      <a:avLst/>
                    </a:prstGeom>
                    <a:noFill/>
                    <a:ln>
                      <a:noFill/>
                    </a:ln>
                  </pic:spPr>
                </pic:pic>
              </a:graphicData>
            </a:graphic>
          </wp:inline>
        </w:drawing>
      </w:r>
    </w:p>
    <w:p w14:paraId="79CE4135" w14:textId="29D10C6F" w:rsidR="00C603ED" w:rsidRDefault="00C603ED" w:rsidP="00C603ED">
      <w:pPr>
        <w:jc w:val="center"/>
        <w:rPr>
          <w:lang w:eastAsia="zh-CN"/>
        </w:rPr>
      </w:pPr>
      <w:r w:rsidRPr="00C603ED">
        <w:rPr>
          <w:b/>
          <w:lang w:eastAsia="zh-CN"/>
        </w:rPr>
        <w:t xml:space="preserve">Figure </w:t>
      </w:r>
      <w:r>
        <w:rPr>
          <w:b/>
          <w:lang w:eastAsia="zh-CN"/>
        </w:rPr>
        <w:t>4</w:t>
      </w:r>
      <w:r w:rsidRPr="00C603ED">
        <w:rPr>
          <w:b/>
          <w:lang w:eastAsia="zh-CN"/>
        </w:rPr>
        <w:t xml:space="preserve">: </w:t>
      </w:r>
      <w:r>
        <w:rPr>
          <w:b/>
        </w:rPr>
        <w:t xml:space="preserve">LPN Rx </w:t>
      </w:r>
      <w:proofErr w:type="spellStart"/>
      <w:r>
        <w:rPr>
          <w:b/>
        </w:rPr>
        <w:t>Ec</w:t>
      </w:r>
      <w:proofErr w:type="spellEnd"/>
      <w:r>
        <w:rPr>
          <w:b/>
        </w:rPr>
        <w:t>/No for the E-DPCCH boosted and E-DPCCH on Secondary Pilot schemes</w:t>
      </w:r>
    </w:p>
    <w:p w14:paraId="0FEDC5C0" w14:textId="47731C8F" w:rsidR="008C49E1" w:rsidRDefault="008C49E1" w:rsidP="00146742">
      <w:pPr>
        <w:rPr>
          <w:lang w:eastAsia="zh-CN"/>
        </w:rPr>
      </w:pPr>
      <w:r>
        <w:rPr>
          <w:lang w:eastAsia="zh-CN"/>
        </w:rPr>
        <w:t xml:space="preserve">Figure 4 also shows that as the imbalance increases, the LPN Rx </w:t>
      </w:r>
      <w:proofErr w:type="spellStart"/>
      <w:r>
        <w:rPr>
          <w:lang w:eastAsia="zh-CN"/>
        </w:rPr>
        <w:t>Ec</w:t>
      </w:r>
      <w:proofErr w:type="spellEnd"/>
      <w:r>
        <w:rPr>
          <w:lang w:eastAsia="zh-CN"/>
        </w:rPr>
        <w:t>/No increases. This is because the required UE transmit power increases to support higher levels on imbalance. This cause</w:t>
      </w:r>
      <w:r w:rsidR="00D6436F">
        <w:rPr>
          <w:lang w:eastAsia="zh-CN"/>
        </w:rPr>
        <w:t>s</w:t>
      </w:r>
      <w:r>
        <w:rPr>
          <w:lang w:eastAsia="zh-CN"/>
        </w:rPr>
        <w:t xml:space="preserve"> an increasing amount of interference at the LPN.</w:t>
      </w:r>
    </w:p>
    <w:p w14:paraId="6ABB109F" w14:textId="23BE0A52" w:rsidR="00BD7724" w:rsidRDefault="00BD7724" w:rsidP="00146742">
      <w:pPr>
        <w:rPr>
          <w:lang w:eastAsia="zh-CN"/>
        </w:rPr>
      </w:pPr>
      <w:r>
        <w:rPr>
          <w:lang w:eastAsia="zh-CN"/>
        </w:rPr>
        <w:lastRenderedPageBreak/>
        <w:t xml:space="preserve">The target decoding error performance for the E-DPCCH was set to be 2%. It is expected that the happy bit error at the Macro is typically larger especially in soft handover scenarios. If the requirement for the E-DPCCH decoding were relaxed, then the performance would improve reducing the impact on the LPN Rx </w:t>
      </w:r>
      <w:proofErr w:type="spellStart"/>
      <w:r>
        <w:rPr>
          <w:lang w:eastAsia="zh-CN"/>
        </w:rPr>
        <w:t>Ec</w:t>
      </w:r>
      <w:proofErr w:type="spellEnd"/>
      <w:r>
        <w:rPr>
          <w:lang w:eastAsia="zh-CN"/>
        </w:rPr>
        <w:t>/No.</w:t>
      </w:r>
    </w:p>
    <w:p w14:paraId="35F31182" w14:textId="3E2E163D" w:rsidR="008C49E1" w:rsidRDefault="008C49E1" w:rsidP="00146742">
      <w:pPr>
        <w:rPr>
          <w:lang w:eastAsia="zh-CN"/>
        </w:rPr>
      </w:pPr>
      <w:r>
        <w:rPr>
          <w:lang w:eastAsia="zh-CN"/>
        </w:rPr>
        <w:t>The results are summarized in Table 1.</w:t>
      </w:r>
    </w:p>
    <w:p w14:paraId="4594306D" w14:textId="193AECE1" w:rsidR="008D1E22" w:rsidRDefault="008D1E22" w:rsidP="008D1E22">
      <w:pPr>
        <w:jc w:val="center"/>
        <w:rPr>
          <w:lang w:eastAsia="zh-CN"/>
        </w:rPr>
      </w:pPr>
      <w:r>
        <w:rPr>
          <w:b/>
          <w:lang w:eastAsia="zh-CN"/>
        </w:rPr>
        <w:t>Table 1</w:t>
      </w:r>
      <w:r w:rsidRPr="00C603ED">
        <w:rPr>
          <w:b/>
          <w:lang w:eastAsia="zh-CN"/>
        </w:rPr>
        <w:t xml:space="preserve">: </w:t>
      </w:r>
      <w:r>
        <w:rPr>
          <w:b/>
        </w:rPr>
        <w:t>Results for Secondary Pilot solution with different imbalance levels</w:t>
      </w:r>
    </w:p>
    <w:tbl>
      <w:tblPr>
        <w:tblStyle w:val="LightList-Accent1"/>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80"/>
        <w:gridCol w:w="1480"/>
        <w:gridCol w:w="1480"/>
        <w:gridCol w:w="1480"/>
        <w:gridCol w:w="1480"/>
        <w:gridCol w:w="1480"/>
      </w:tblGrid>
      <w:tr w:rsidR="008D1E22" w:rsidRPr="008D1E22" w14:paraId="5DEF11E9" w14:textId="57F4318E" w:rsidTr="008D1E22">
        <w:trPr>
          <w:cnfStyle w:val="100000000000" w:firstRow="1" w:lastRow="0" w:firstColumn="0" w:lastColumn="0" w:oddVBand="0" w:evenVBand="0" w:oddHBand="0"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1435" w:type="dxa"/>
            <w:vMerge w:val="restart"/>
            <w:shd w:val="clear" w:color="auto" w:fill="3366CC"/>
            <w:vAlign w:val="center"/>
          </w:tcPr>
          <w:p w14:paraId="17D552F9" w14:textId="486CB86B" w:rsidR="008D1E22" w:rsidRPr="008D1E22" w:rsidRDefault="008D1E22" w:rsidP="008D1E22">
            <w:pPr>
              <w:jc w:val="center"/>
              <w:rPr>
                <w:rFonts w:ascii="Arial" w:hAnsi="Arial" w:cs="Arial"/>
                <w:b w:val="0"/>
                <w:lang w:eastAsia="zh-CN"/>
              </w:rPr>
            </w:pPr>
            <w:r w:rsidRPr="008D1E22">
              <w:rPr>
                <w:rFonts w:ascii="Arial" w:hAnsi="Arial" w:cs="Arial"/>
                <w:b w:val="0"/>
                <w:lang w:eastAsia="zh-CN"/>
              </w:rPr>
              <w:t>Imbalance</w:t>
            </w:r>
          </w:p>
        </w:tc>
        <w:tc>
          <w:tcPr>
            <w:tcW w:w="4440" w:type="dxa"/>
            <w:gridSpan w:val="3"/>
            <w:shd w:val="clear" w:color="auto" w:fill="3366CC"/>
            <w:vAlign w:val="center"/>
          </w:tcPr>
          <w:p w14:paraId="52F95006" w14:textId="1B439AC8" w:rsidR="008D1E22" w:rsidRPr="008D1E22" w:rsidRDefault="008D1E22" w:rsidP="008D1E2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lang w:eastAsia="zh-CN"/>
              </w:rPr>
            </w:pPr>
            <w:r w:rsidRPr="008D1E22">
              <w:rPr>
                <w:rFonts w:ascii="Arial" w:hAnsi="Arial" w:cs="Arial"/>
                <w:b w:val="0"/>
                <w:lang w:eastAsia="zh-CN"/>
              </w:rPr>
              <w:t>Secondary Pilot with E-DPCCH Boosting</w:t>
            </w:r>
          </w:p>
        </w:tc>
        <w:tc>
          <w:tcPr>
            <w:tcW w:w="4440" w:type="dxa"/>
            <w:gridSpan w:val="3"/>
            <w:shd w:val="clear" w:color="auto" w:fill="3366CC"/>
            <w:vAlign w:val="center"/>
          </w:tcPr>
          <w:p w14:paraId="4E1DF565" w14:textId="49C84046" w:rsidR="008D1E22" w:rsidRPr="008D1E22" w:rsidRDefault="008D1E22" w:rsidP="008D1E2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lang w:eastAsia="zh-CN"/>
              </w:rPr>
            </w:pPr>
            <w:r w:rsidRPr="008D1E22">
              <w:rPr>
                <w:rFonts w:ascii="Arial" w:hAnsi="Arial" w:cs="Arial"/>
                <w:b w:val="0"/>
                <w:lang w:eastAsia="zh-CN"/>
              </w:rPr>
              <w:t>Secondary Pilot with E-DPCCH on DPCCH2</w:t>
            </w:r>
          </w:p>
        </w:tc>
      </w:tr>
      <w:tr w:rsidR="008D1E22" w:rsidRPr="008D1E22" w14:paraId="3A26FCDC" w14:textId="6E5BF13D" w:rsidTr="008D1E22">
        <w:trPr>
          <w:cnfStyle w:val="000000100000" w:firstRow="0" w:lastRow="0" w:firstColumn="0" w:lastColumn="0" w:oddVBand="0" w:evenVBand="0" w:oddHBand="1"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1435" w:type="dxa"/>
            <w:vMerge/>
            <w:shd w:val="clear" w:color="auto" w:fill="3366CC"/>
            <w:vAlign w:val="center"/>
          </w:tcPr>
          <w:p w14:paraId="69BC320F" w14:textId="1EF56D3E" w:rsidR="008D1E22" w:rsidRPr="008D1E22" w:rsidRDefault="008D1E22" w:rsidP="008D1E22">
            <w:pPr>
              <w:jc w:val="center"/>
              <w:rPr>
                <w:rFonts w:ascii="Arial" w:hAnsi="Arial" w:cs="Arial"/>
                <w:b w:val="0"/>
                <w:lang w:eastAsia="zh-CN"/>
              </w:rPr>
            </w:pPr>
          </w:p>
        </w:tc>
        <w:tc>
          <w:tcPr>
            <w:tcW w:w="1480" w:type="dxa"/>
            <w:shd w:val="clear" w:color="auto" w:fill="3366CC"/>
            <w:vAlign w:val="center"/>
          </w:tcPr>
          <w:p w14:paraId="73D94828" w14:textId="1A84B8FC"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lang w:eastAsia="zh-CN"/>
              </w:rPr>
            </w:pPr>
            <w:r w:rsidRPr="008D1E22">
              <w:rPr>
                <w:rFonts w:ascii="Arial" w:hAnsi="Arial" w:cs="Arial"/>
                <w:bCs/>
                <w:color w:val="FFFFFF" w:themeColor="background1"/>
                <w:kern w:val="24"/>
              </w:rPr>
              <w:t>HS-DPCCH C/P [dB]</w:t>
            </w:r>
          </w:p>
        </w:tc>
        <w:tc>
          <w:tcPr>
            <w:tcW w:w="1480" w:type="dxa"/>
            <w:shd w:val="clear" w:color="auto" w:fill="3366CC"/>
            <w:vAlign w:val="center"/>
          </w:tcPr>
          <w:p w14:paraId="71B21725" w14:textId="70B95431"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lang w:eastAsia="zh-CN"/>
              </w:rPr>
            </w:pPr>
            <w:r w:rsidRPr="008D1E22">
              <w:rPr>
                <w:rFonts w:ascii="Arial" w:hAnsi="Arial" w:cs="Arial"/>
                <w:bCs/>
                <w:color w:val="FFFFFF" w:themeColor="background1"/>
                <w:kern w:val="24"/>
              </w:rPr>
              <w:t>E-DPCCH C/P [dB]</w:t>
            </w:r>
          </w:p>
        </w:tc>
        <w:tc>
          <w:tcPr>
            <w:tcW w:w="1480" w:type="dxa"/>
            <w:shd w:val="clear" w:color="auto" w:fill="3366CC"/>
            <w:vAlign w:val="center"/>
          </w:tcPr>
          <w:p w14:paraId="582EE6F1" w14:textId="10DFC1EE"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lang w:eastAsia="zh-CN"/>
              </w:rPr>
            </w:pPr>
            <w:r w:rsidRPr="008D1E22">
              <w:rPr>
                <w:rFonts w:ascii="Arial" w:hAnsi="Arial" w:cs="Arial"/>
                <w:bCs/>
                <w:color w:val="FFFFFF" w:themeColor="background1"/>
                <w:kern w:val="24"/>
              </w:rPr>
              <w:t xml:space="preserve">LPN Rx </w:t>
            </w:r>
            <w:proofErr w:type="spellStart"/>
            <w:r w:rsidRPr="008D1E22">
              <w:rPr>
                <w:rFonts w:ascii="Arial" w:hAnsi="Arial" w:cs="Arial"/>
                <w:bCs/>
                <w:color w:val="FFFFFF" w:themeColor="background1"/>
                <w:kern w:val="24"/>
              </w:rPr>
              <w:t>Ec</w:t>
            </w:r>
            <w:proofErr w:type="spellEnd"/>
            <w:r w:rsidRPr="008D1E22">
              <w:rPr>
                <w:rFonts w:ascii="Arial" w:hAnsi="Arial" w:cs="Arial"/>
                <w:bCs/>
                <w:color w:val="FFFFFF" w:themeColor="background1"/>
                <w:kern w:val="24"/>
              </w:rPr>
              <w:t>/No [dB]</w:t>
            </w:r>
          </w:p>
        </w:tc>
        <w:tc>
          <w:tcPr>
            <w:tcW w:w="1480" w:type="dxa"/>
            <w:shd w:val="clear" w:color="auto" w:fill="3366CC"/>
            <w:vAlign w:val="center"/>
          </w:tcPr>
          <w:p w14:paraId="1A5E992C" w14:textId="36C0A7D9"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bCs/>
                <w:color w:val="FFFFFF" w:themeColor="background1"/>
                <w:kern w:val="24"/>
              </w:rPr>
              <w:t>HS-DPCCH C/P [dB]</w:t>
            </w:r>
          </w:p>
        </w:tc>
        <w:tc>
          <w:tcPr>
            <w:tcW w:w="1480" w:type="dxa"/>
            <w:shd w:val="clear" w:color="auto" w:fill="3366CC"/>
            <w:vAlign w:val="center"/>
          </w:tcPr>
          <w:p w14:paraId="129009D0" w14:textId="17F3FBF6"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bCs/>
                <w:color w:val="FFFFFF" w:themeColor="background1"/>
                <w:kern w:val="24"/>
              </w:rPr>
              <w:t>E-DPCCH C/P [dB]</w:t>
            </w:r>
          </w:p>
        </w:tc>
        <w:tc>
          <w:tcPr>
            <w:tcW w:w="1480" w:type="dxa"/>
            <w:shd w:val="clear" w:color="auto" w:fill="3366CC"/>
            <w:vAlign w:val="center"/>
          </w:tcPr>
          <w:p w14:paraId="5842B149" w14:textId="0615D4D4"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bCs/>
                <w:color w:val="FFFFFF" w:themeColor="background1"/>
                <w:kern w:val="24"/>
              </w:rPr>
              <w:t xml:space="preserve">LPN Rx </w:t>
            </w:r>
            <w:proofErr w:type="spellStart"/>
            <w:r w:rsidRPr="008D1E22">
              <w:rPr>
                <w:rFonts w:ascii="Arial" w:hAnsi="Arial" w:cs="Arial"/>
                <w:bCs/>
                <w:color w:val="FFFFFF" w:themeColor="background1"/>
                <w:kern w:val="24"/>
              </w:rPr>
              <w:t>Ec</w:t>
            </w:r>
            <w:proofErr w:type="spellEnd"/>
            <w:r w:rsidRPr="008D1E22">
              <w:rPr>
                <w:rFonts w:ascii="Arial" w:hAnsi="Arial" w:cs="Arial"/>
                <w:bCs/>
                <w:color w:val="FFFFFF" w:themeColor="background1"/>
                <w:kern w:val="24"/>
              </w:rPr>
              <w:t>/No [dB]</w:t>
            </w:r>
          </w:p>
        </w:tc>
      </w:tr>
      <w:tr w:rsidR="008D1E22" w:rsidRPr="008D1E22" w14:paraId="2FBE87C0" w14:textId="32660A37" w:rsidTr="008D1E22">
        <w:trPr>
          <w:trHeight w:val="486"/>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4D97CF3E" w14:textId="2DCE4E4B" w:rsidR="008D1E22" w:rsidRPr="008D1E22" w:rsidRDefault="008D1E22" w:rsidP="008D1E22">
            <w:pPr>
              <w:jc w:val="center"/>
              <w:rPr>
                <w:rFonts w:ascii="Arial" w:hAnsi="Arial" w:cs="Arial"/>
                <w:b w:val="0"/>
                <w:lang w:eastAsia="zh-CN"/>
              </w:rPr>
            </w:pPr>
            <w:r w:rsidRPr="008D1E22">
              <w:rPr>
                <w:rFonts w:ascii="Arial" w:hAnsi="Arial" w:cs="Arial"/>
                <w:b w:val="0"/>
                <w:color w:val="000000" w:themeColor="dark1"/>
                <w:kern w:val="24"/>
              </w:rPr>
              <w:t>0</w:t>
            </w:r>
          </w:p>
        </w:tc>
        <w:tc>
          <w:tcPr>
            <w:tcW w:w="1480" w:type="dxa"/>
            <w:vAlign w:val="center"/>
          </w:tcPr>
          <w:p w14:paraId="53F66EBD" w14:textId="2C0D30DE"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vAlign w:val="center"/>
          </w:tcPr>
          <w:p w14:paraId="3003341C" w14:textId="11187970"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-1.35</w:t>
            </w:r>
          </w:p>
        </w:tc>
        <w:tc>
          <w:tcPr>
            <w:tcW w:w="1480" w:type="dxa"/>
            <w:vAlign w:val="center"/>
          </w:tcPr>
          <w:p w14:paraId="05F2DBC9" w14:textId="72F7676B"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-8.57</w:t>
            </w:r>
          </w:p>
        </w:tc>
        <w:tc>
          <w:tcPr>
            <w:tcW w:w="1480" w:type="dxa"/>
            <w:vAlign w:val="center"/>
          </w:tcPr>
          <w:p w14:paraId="50E657AE" w14:textId="24E08CE1"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vAlign w:val="center"/>
          </w:tcPr>
          <w:p w14:paraId="6FF373AA" w14:textId="4913F292"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lang w:eastAsia="zh-CN"/>
              </w:rPr>
              <w:t>0</w:t>
            </w:r>
          </w:p>
        </w:tc>
        <w:tc>
          <w:tcPr>
            <w:tcW w:w="1480" w:type="dxa"/>
            <w:vAlign w:val="center"/>
          </w:tcPr>
          <w:p w14:paraId="0FA2AF42" w14:textId="4CFA7398"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lang w:eastAsia="zh-CN"/>
              </w:rPr>
              <w:t>-8.48</w:t>
            </w:r>
          </w:p>
        </w:tc>
      </w:tr>
      <w:tr w:rsidR="008D1E22" w:rsidRPr="008D1E22" w14:paraId="4266E0E6" w14:textId="6F2A3131" w:rsidTr="008D1E22">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1435" w:type="dxa"/>
            <w:tcBorders>
              <w:top w:val="none" w:sz="0" w:space="0" w:color="auto"/>
              <w:left w:val="none" w:sz="0" w:space="0" w:color="auto"/>
              <w:bottom w:val="none" w:sz="0" w:space="0" w:color="auto"/>
            </w:tcBorders>
            <w:vAlign w:val="center"/>
          </w:tcPr>
          <w:p w14:paraId="3B6AACEA" w14:textId="43EE3E34" w:rsidR="008D1E22" w:rsidRPr="008D1E22" w:rsidRDefault="008D1E22" w:rsidP="008D1E22">
            <w:pPr>
              <w:jc w:val="center"/>
              <w:rPr>
                <w:rFonts w:ascii="Arial" w:hAnsi="Arial" w:cs="Arial"/>
                <w:b w:val="0"/>
                <w:lang w:eastAsia="zh-CN"/>
              </w:rPr>
            </w:pPr>
            <w:r w:rsidRPr="008D1E22">
              <w:rPr>
                <w:rFonts w:ascii="Arial" w:hAnsi="Arial" w:cs="Arial"/>
                <w:b w:val="0"/>
                <w:color w:val="000000" w:themeColor="dark1"/>
                <w:kern w:val="24"/>
              </w:rPr>
              <w:t>3</w:t>
            </w:r>
          </w:p>
        </w:tc>
        <w:tc>
          <w:tcPr>
            <w:tcW w:w="1480" w:type="dxa"/>
            <w:tcBorders>
              <w:top w:val="none" w:sz="0" w:space="0" w:color="auto"/>
              <w:bottom w:val="none" w:sz="0" w:space="0" w:color="auto"/>
            </w:tcBorders>
            <w:vAlign w:val="center"/>
          </w:tcPr>
          <w:p w14:paraId="06785086" w14:textId="18477ABF"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tcBorders>
              <w:top w:val="none" w:sz="0" w:space="0" w:color="auto"/>
              <w:bottom w:val="none" w:sz="0" w:space="0" w:color="auto"/>
            </w:tcBorders>
            <w:vAlign w:val="center"/>
          </w:tcPr>
          <w:p w14:paraId="50B5CB0B" w14:textId="7DEEB011"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1.43</w:t>
            </w:r>
          </w:p>
        </w:tc>
        <w:tc>
          <w:tcPr>
            <w:tcW w:w="1480" w:type="dxa"/>
            <w:tcBorders>
              <w:top w:val="none" w:sz="0" w:space="0" w:color="auto"/>
              <w:bottom w:val="none" w:sz="0" w:space="0" w:color="auto"/>
            </w:tcBorders>
            <w:vAlign w:val="center"/>
          </w:tcPr>
          <w:p w14:paraId="693B3ED5" w14:textId="093CA311"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-7.14</w:t>
            </w:r>
          </w:p>
        </w:tc>
        <w:tc>
          <w:tcPr>
            <w:tcW w:w="1480" w:type="dxa"/>
            <w:tcBorders>
              <w:top w:val="none" w:sz="0" w:space="0" w:color="auto"/>
              <w:bottom w:val="none" w:sz="0" w:space="0" w:color="auto"/>
            </w:tcBorders>
            <w:vAlign w:val="center"/>
          </w:tcPr>
          <w:p w14:paraId="20E6696B" w14:textId="558969FB"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tcBorders>
              <w:top w:val="none" w:sz="0" w:space="0" w:color="auto"/>
              <w:bottom w:val="none" w:sz="0" w:space="0" w:color="auto"/>
            </w:tcBorders>
            <w:vAlign w:val="center"/>
          </w:tcPr>
          <w:p w14:paraId="1B17472C" w14:textId="48FFC349"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lang w:eastAsia="zh-CN"/>
              </w:rPr>
              <w:t>0</w:t>
            </w:r>
          </w:p>
        </w:tc>
        <w:tc>
          <w:tcPr>
            <w:tcW w:w="1480" w:type="dxa"/>
            <w:tcBorders>
              <w:top w:val="none" w:sz="0" w:space="0" w:color="auto"/>
              <w:bottom w:val="none" w:sz="0" w:space="0" w:color="auto"/>
              <w:right w:val="none" w:sz="0" w:space="0" w:color="auto"/>
            </w:tcBorders>
            <w:vAlign w:val="center"/>
          </w:tcPr>
          <w:p w14:paraId="40AE2A2C" w14:textId="401C993C"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lang w:eastAsia="zh-CN"/>
              </w:rPr>
              <w:t>-7.23</w:t>
            </w:r>
          </w:p>
        </w:tc>
      </w:tr>
      <w:tr w:rsidR="008D1E22" w:rsidRPr="008D1E22" w14:paraId="5F042936" w14:textId="7494C01C" w:rsidTr="008D1E22">
        <w:trPr>
          <w:trHeight w:val="486"/>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7FCEA5C7" w14:textId="25D521E4" w:rsidR="008D1E22" w:rsidRPr="008D1E22" w:rsidRDefault="008D1E22" w:rsidP="008D1E22">
            <w:pPr>
              <w:jc w:val="center"/>
              <w:rPr>
                <w:rFonts w:ascii="Arial" w:hAnsi="Arial" w:cs="Arial"/>
                <w:b w:val="0"/>
                <w:lang w:eastAsia="zh-CN"/>
              </w:rPr>
            </w:pPr>
            <w:r w:rsidRPr="008D1E22">
              <w:rPr>
                <w:rFonts w:ascii="Arial" w:hAnsi="Arial" w:cs="Arial"/>
                <w:b w:val="0"/>
                <w:color w:val="000000" w:themeColor="dark1"/>
                <w:kern w:val="24"/>
              </w:rPr>
              <w:t>6</w:t>
            </w:r>
          </w:p>
        </w:tc>
        <w:tc>
          <w:tcPr>
            <w:tcW w:w="1480" w:type="dxa"/>
            <w:vAlign w:val="center"/>
          </w:tcPr>
          <w:p w14:paraId="35BAB569" w14:textId="7648870F"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vAlign w:val="center"/>
          </w:tcPr>
          <w:p w14:paraId="56CE4932" w14:textId="5B476E61"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4.61</w:t>
            </w:r>
          </w:p>
        </w:tc>
        <w:tc>
          <w:tcPr>
            <w:tcW w:w="1480" w:type="dxa"/>
            <w:vAlign w:val="center"/>
          </w:tcPr>
          <w:p w14:paraId="42DAEB04" w14:textId="61D4D367"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-5.89</w:t>
            </w:r>
          </w:p>
        </w:tc>
        <w:tc>
          <w:tcPr>
            <w:tcW w:w="1480" w:type="dxa"/>
            <w:vAlign w:val="center"/>
          </w:tcPr>
          <w:p w14:paraId="6376C8D9" w14:textId="13B39EA6"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vAlign w:val="center"/>
          </w:tcPr>
          <w:p w14:paraId="3CD1D495" w14:textId="1D2B84F5"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lang w:eastAsia="zh-CN"/>
              </w:rPr>
              <w:t>0</w:t>
            </w:r>
          </w:p>
        </w:tc>
        <w:tc>
          <w:tcPr>
            <w:tcW w:w="1480" w:type="dxa"/>
            <w:vAlign w:val="center"/>
          </w:tcPr>
          <w:p w14:paraId="099AE21E" w14:textId="3C4613F9"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lang w:eastAsia="zh-CN"/>
              </w:rPr>
              <w:t>-5.71</w:t>
            </w:r>
          </w:p>
        </w:tc>
      </w:tr>
      <w:tr w:rsidR="008D1E22" w:rsidRPr="008D1E22" w14:paraId="439733A2" w14:textId="15E15A9D" w:rsidTr="008D1E22">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1435" w:type="dxa"/>
            <w:tcBorders>
              <w:top w:val="none" w:sz="0" w:space="0" w:color="auto"/>
              <w:left w:val="none" w:sz="0" w:space="0" w:color="auto"/>
              <w:bottom w:val="none" w:sz="0" w:space="0" w:color="auto"/>
            </w:tcBorders>
            <w:vAlign w:val="center"/>
          </w:tcPr>
          <w:p w14:paraId="1223C593" w14:textId="7C81E8DD" w:rsidR="008D1E22" w:rsidRPr="008D1E22" w:rsidRDefault="008D1E22" w:rsidP="008D1E22">
            <w:pPr>
              <w:jc w:val="center"/>
              <w:rPr>
                <w:rFonts w:ascii="Arial" w:hAnsi="Arial" w:cs="Arial"/>
                <w:b w:val="0"/>
                <w:lang w:eastAsia="zh-CN"/>
              </w:rPr>
            </w:pPr>
            <w:r w:rsidRPr="008D1E22">
              <w:rPr>
                <w:rFonts w:ascii="Arial" w:hAnsi="Arial" w:cs="Arial"/>
                <w:b w:val="0"/>
                <w:color w:val="000000" w:themeColor="dark1"/>
                <w:kern w:val="24"/>
              </w:rPr>
              <w:t>9</w:t>
            </w:r>
          </w:p>
        </w:tc>
        <w:tc>
          <w:tcPr>
            <w:tcW w:w="1480" w:type="dxa"/>
            <w:tcBorders>
              <w:top w:val="none" w:sz="0" w:space="0" w:color="auto"/>
              <w:bottom w:val="none" w:sz="0" w:space="0" w:color="auto"/>
            </w:tcBorders>
            <w:vAlign w:val="center"/>
          </w:tcPr>
          <w:p w14:paraId="015F5672" w14:textId="57723A04"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tcBorders>
              <w:top w:val="none" w:sz="0" w:space="0" w:color="auto"/>
              <w:bottom w:val="none" w:sz="0" w:space="0" w:color="auto"/>
            </w:tcBorders>
            <w:vAlign w:val="center"/>
          </w:tcPr>
          <w:p w14:paraId="4184162D" w14:textId="3B6F4AE4"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7.51</w:t>
            </w:r>
          </w:p>
        </w:tc>
        <w:tc>
          <w:tcPr>
            <w:tcW w:w="1480" w:type="dxa"/>
            <w:tcBorders>
              <w:top w:val="none" w:sz="0" w:space="0" w:color="auto"/>
              <w:bottom w:val="none" w:sz="0" w:space="0" w:color="auto"/>
            </w:tcBorders>
            <w:vAlign w:val="center"/>
          </w:tcPr>
          <w:p w14:paraId="0353901F" w14:textId="54289720"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-4.24</w:t>
            </w:r>
          </w:p>
        </w:tc>
        <w:tc>
          <w:tcPr>
            <w:tcW w:w="1480" w:type="dxa"/>
            <w:tcBorders>
              <w:top w:val="none" w:sz="0" w:space="0" w:color="auto"/>
              <w:bottom w:val="none" w:sz="0" w:space="0" w:color="auto"/>
            </w:tcBorders>
            <w:vAlign w:val="center"/>
          </w:tcPr>
          <w:p w14:paraId="37CCB70D" w14:textId="6CD9FF53"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tcBorders>
              <w:top w:val="none" w:sz="0" w:space="0" w:color="auto"/>
              <w:bottom w:val="none" w:sz="0" w:space="0" w:color="auto"/>
            </w:tcBorders>
            <w:vAlign w:val="center"/>
          </w:tcPr>
          <w:p w14:paraId="0449FB86" w14:textId="55F1A068"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lang w:eastAsia="zh-CN"/>
              </w:rPr>
              <w:t>0</w:t>
            </w:r>
          </w:p>
        </w:tc>
        <w:tc>
          <w:tcPr>
            <w:tcW w:w="1480" w:type="dxa"/>
            <w:tcBorders>
              <w:top w:val="none" w:sz="0" w:space="0" w:color="auto"/>
              <w:bottom w:val="none" w:sz="0" w:space="0" w:color="auto"/>
              <w:right w:val="none" w:sz="0" w:space="0" w:color="auto"/>
            </w:tcBorders>
            <w:vAlign w:val="center"/>
          </w:tcPr>
          <w:p w14:paraId="015DF7FB" w14:textId="6155251F" w:rsidR="008D1E22" w:rsidRPr="008D1E22" w:rsidRDefault="008D1E22" w:rsidP="008D1E22">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lang w:eastAsia="zh-CN"/>
              </w:rPr>
              <w:t>-4.0</w:t>
            </w:r>
          </w:p>
        </w:tc>
      </w:tr>
      <w:tr w:rsidR="008D1E22" w:rsidRPr="008D1E22" w14:paraId="0CA09894" w14:textId="0CFEFB7A" w:rsidTr="008D1E22">
        <w:trPr>
          <w:trHeight w:val="486"/>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1AA4AA64" w14:textId="1ECF599A" w:rsidR="008D1E22" w:rsidRPr="008D1E22" w:rsidRDefault="008D1E22" w:rsidP="008D1E22">
            <w:pPr>
              <w:jc w:val="center"/>
              <w:rPr>
                <w:rFonts w:ascii="Arial" w:hAnsi="Arial" w:cs="Arial"/>
                <w:b w:val="0"/>
                <w:lang w:eastAsia="zh-CN"/>
              </w:rPr>
            </w:pPr>
            <w:r w:rsidRPr="008D1E22">
              <w:rPr>
                <w:rFonts w:ascii="Arial" w:hAnsi="Arial" w:cs="Arial"/>
                <w:b w:val="0"/>
                <w:color w:val="000000" w:themeColor="dark1"/>
                <w:kern w:val="24"/>
              </w:rPr>
              <w:t>12</w:t>
            </w:r>
          </w:p>
        </w:tc>
        <w:tc>
          <w:tcPr>
            <w:tcW w:w="1480" w:type="dxa"/>
            <w:vAlign w:val="center"/>
          </w:tcPr>
          <w:p w14:paraId="3A297E51" w14:textId="343A8124"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vAlign w:val="center"/>
          </w:tcPr>
          <w:p w14:paraId="64DFC7E9" w14:textId="20E66389"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10.31</w:t>
            </w:r>
          </w:p>
        </w:tc>
        <w:tc>
          <w:tcPr>
            <w:tcW w:w="1480" w:type="dxa"/>
            <w:vAlign w:val="center"/>
          </w:tcPr>
          <w:p w14:paraId="7805115B" w14:textId="07DC9A12"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-2.18</w:t>
            </w:r>
          </w:p>
        </w:tc>
        <w:tc>
          <w:tcPr>
            <w:tcW w:w="1480" w:type="dxa"/>
            <w:vAlign w:val="center"/>
          </w:tcPr>
          <w:p w14:paraId="7577B67C" w14:textId="0224F5C3"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color w:val="000000" w:themeColor="dark1"/>
                <w:kern w:val="24"/>
              </w:rPr>
              <w:t>-1.44</w:t>
            </w:r>
          </w:p>
        </w:tc>
        <w:tc>
          <w:tcPr>
            <w:tcW w:w="1480" w:type="dxa"/>
            <w:vAlign w:val="center"/>
          </w:tcPr>
          <w:p w14:paraId="128F880C" w14:textId="6B0E9554"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lang w:eastAsia="zh-CN"/>
              </w:rPr>
              <w:t>0</w:t>
            </w:r>
          </w:p>
        </w:tc>
        <w:tc>
          <w:tcPr>
            <w:tcW w:w="1480" w:type="dxa"/>
            <w:vAlign w:val="center"/>
          </w:tcPr>
          <w:p w14:paraId="2D024001" w14:textId="326D7423" w:rsidR="008D1E22" w:rsidRPr="008D1E22" w:rsidRDefault="008D1E22" w:rsidP="008D1E22">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lang w:eastAsia="zh-CN"/>
              </w:rPr>
              <w:t>-1.70</w:t>
            </w:r>
          </w:p>
        </w:tc>
      </w:tr>
    </w:tbl>
    <w:p w14:paraId="48F37075" w14:textId="77777777" w:rsidR="008C49E1" w:rsidRDefault="008C49E1" w:rsidP="00146742">
      <w:pPr>
        <w:rPr>
          <w:lang w:eastAsia="zh-CN"/>
        </w:rPr>
      </w:pPr>
    </w:p>
    <w:p w14:paraId="63AD9A31" w14:textId="797397B8" w:rsidR="00AA526C" w:rsidRDefault="00D6436F" w:rsidP="00146742">
      <w:pPr>
        <w:rPr>
          <w:lang w:eastAsia="zh-CN"/>
        </w:rPr>
      </w:pPr>
      <w:r>
        <w:rPr>
          <w:lang w:eastAsia="zh-CN"/>
        </w:rPr>
        <w:t xml:space="preserve">As seen in Table 1, the required E-DPCCH C/P to maintain reliable decoding of 2% at the Macro increases with increasing imbalance in the case where E-DPCCH is boosted. However, the overall effect on the LPN Rx </w:t>
      </w:r>
      <w:proofErr w:type="spellStart"/>
      <w:r>
        <w:rPr>
          <w:lang w:eastAsia="zh-CN"/>
        </w:rPr>
        <w:t>Ec</w:t>
      </w:r>
      <w:proofErr w:type="spellEnd"/>
      <w:r>
        <w:rPr>
          <w:lang w:eastAsia="zh-CN"/>
        </w:rPr>
        <w:t>/No is still slightly lower than the case where the E-DPCCH is transmitted on the secondary pilot although the difference isn’t very significant.</w:t>
      </w:r>
    </w:p>
    <w:p w14:paraId="133C43A9" w14:textId="1B581D29" w:rsidR="00146742" w:rsidRDefault="00146742" w:rsidP="00486718">
      <w:pPr>
        <w:pStyle w:val="Heading2"/>
        <w:rPr>
          <w:lang w:eastAsia="zh-CN"/>
        </w:rPr>
      </w:pPr>
      <w:r>
        <w:rPr>
          <w:lang w:eastAsia="zh-CN"/>
        </w:rPr>
        <w:t>4.2</w:t>
      </w:r>
      <w:r>
        <w:rPr>
          <w:lang w:eastAsia="zh-CN"/>
        </w:rPr>
        <w:tab/>
        <w:t>ILPC Restriction with RRC Signalling</w:t>
      </w:r>
    </w:p>
    <w:p w14:paraId="62905B76" w14:textId="4E06596D" w:rsidR="00D6436F" w:rsidRDefault="009814A9" w:rsidP="00D6436F">
      <w:pPr>
        <w:rPr>
          <w:lang w:eastAsia="zh-CN"/>
        </w:rPr>
      </w:pPr>
      <w:r>
        <w:rPr>
          <w:lang w:eastAsia="zh-CN"/>
        </w:rPr>
        <w:t xml:space="preserve">In this scheme, the ILPC from the LPN is disabled to allow power control exclusively from the Macro cell. However, simply disabling power control would impact the LPN Rx </w:t>
      </w:r>
      <w:proofErr w:type="spellStart"/>
      <w:r>
        <w:rPr>
          <w:lang w:eastAsia="zh-CN"/>
        </w:rPr>
        <w:t>Ec</w:t>
      </w:r>
      <w:proofErr w:type="spellEnd"/>
      <w:r>
        <w:rPr>
          <w:lang w:eastAsia="zh-CN"/>
        </w:rPr>
        <w:t xml:space="preserve">/No significantly. Therefore, </w:t>
      </w:r>
      <w:proofErr w:type="spellStart"/>
      <w:r>
        <w:rPr>
          <w:lang w:eastAsia="zh-CN"/>
        </w:rPr>
        <w:t>beta_ed</w:t>
      </w:r>
      <w:proofErr w:type="spellEnd"/>
      <w:r>
        <w:rPr>
          <w:lang w:eastAsia="zh-CN"/>
        </w:rPr>
        <w:t xml:space="preserve"> power factors need to be optimized to mitigate the loss in link efficiency.</w:t>
      </w:r>
      <w:r w:rsidR="003A3668">
        <w:rPr>
          <w:lang w:eastAsia="zh-CN"/>
        </w:rPr>
        <w:t xml:space="preserve"> It is envisioned that the T/Ps are </w:t>
      </w:r>
    </w:p>
    <w:p w14:paraId="084D9A1F" w14:textId="2FDB123A" w:rsidR="009814A9" w:rsidRPr="00D6436F" w:rsidRDefault="009814A9" w:rsidP="00D6436F">
      <w:pPr>
        <w:rPr>
          <w:lang w:eastAsia="zh-CN"/>
        </w:rPr>
      </w:pPr>
      <w:r>
        <w:rPr>
          <w:lang w:eastAsia="zh-CN"/>
        </w:rPr>
        <w:t xml:space="preserve">Figure 5 shows the LPN Rx </w:t>
      </w:r>
      <w:proofErr w:type="spellStart"/>
      <w:r>
        <w:rPr>
          <w:lang w:eastAsia="zh-CN"/>
        </w:rPr>
        <w:t>Ec</w:t>
      </w:r>
      <w:proofErr w:type="spellEnd"/>
      <w:r>
        <w:rPr>
          <w:lang w:eastAsia="zh-CN"/>
        </w:rPr>
        <w:t>/No for different T/P values and for different imbalances.</w:t>
      </w:r>
    </w:p>
    <w:p w14:paraId="3D59D194" w14:textId="26D655B5" w:rsidR="009814A9" w:rsidRDefault="009814A9" w:rsidP="009814A9">
      <w:pPr>
        <w:jc w:val="center"/>
        <w:rPr>
          <w:lang w:eastAsia="zh-CN"/>
        </w:rPr>
      </w:pPr>
      <w:r w:rsidRPr="009814A9">
        <w:rPr>
          <w:noProof/>
          <w:lang w:val="en-US"/>
        </w:rPr>
        <w:drawing>
          <wp:inline distT="0" distB="0" distL="0" distR="0" wp14:anchorId="6DE11742" wp14:editId="1CA6E345">
            <wp:extent cx="3535680" cy="26517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5680" cy="2651760"/>
                    </a:xfrm>
                    <a:prstGeom prst="rect">
                      <a:avLst/>
                    </a:prstGeom>
                    <a:noFill/>
                    <a:ln>
                      <a:noFill/>
                    </a:ln>
                  </pic:spPr>
                </pic:pic>
              </a:graphicData>
            </a:graphic>
          </wp:inline>
        </w:drawing>
      </w:r>
    </w:p>
    <w:p w14:paraId="7AF3504E" w14:textId="75B57DEF" w:rsidR="009814A9" w:rsidRDefault="009814A9" w:rsidP="009814A9">
      <w:pPr>
        <w:jc w:val="center"/>
        <w:rPr>
          <w:b/>
        </w:rPr>
      </w:pPr>
      <w:r w:rsidRPr="00C603ED">
        <w:rPr>
          <w:b/>
          <w:lang w:eastAsia="zh-CN"/>
        </w:rPr>
        <w:t xml:space="preserve">Figure </w:t>
      </w:r>
      <w:r>
        <w:rPr>
          <w:b/>
          <w:lang w:eastAsia="zh-CN"/>
        </w:rPr>
        <w:t>5</w:t>
      </w:r>
      <w:r w:rsidRPr="00C603ED">
        <w:rPr>
          <w:b/>
          <w:lang w:eastAsia="zh-CN"/>
        </w:rPr>
        <w:t xml:space="preserve">: </w:t>
      </w:r>
      <w:r>
        <w:rPr>
          <w:b/>
        </w:rPr>
        <w:t xml:space="preserve">LPN Rx </w:t>
      </w:r>
      <w:proofErr w:type="spellStart"/>
      <w:r>
        <w:rPr>
          <w:b/>
        </w:rPr>
        <w:t>Ec</w:t>
      </w:r>
      <w:proofErr w:type="spellEnd"/>
      <w:r>
        <w:rPr>
          <w:b/>
        </w:rPr>
        <w:t>/No for different T/P values and imbalances; ILPC restriction</w:t>
      </w:r>
    </w:p>
    <w:p w14:paraId="4EAD3AB3" w14:textId="6D42E565" w:rsidR="009814A9" w:rsidRDefault="009814A9" w:rsidP="009814A9">
      <w:r w:rsidRPr="009814A9">
        <w:t xml:space="preserve">It can be seen that the choice </w:t>
      </w:r>
      <w:r>
        <w:t xml:space="preserve">of the T/P affects the link efficiency at the LPN. However, the T/P also affects the Macro </w:t>
      </w:r>
      <w:proofErr w:type="spellStart"/>
      <w:r>
        <w:t>Ecp</w:t>
      </w:r>
      <w:proofErr w:type="spellEnd"/>
      <w:r>
        <w:t>/</w:t>
      </w:r>
      <w:proofErr w:type="spellStart"/>
      <w:r>
        <w:t>Nt</w:t>
      </w:r>
      <w:proofErr w:type="spellEnd"/>
      <w:r>
        <w:t xml:space="preserve"> </w:t>
      </w:r>
      <w:r w:rsidR="00803AD6">
        <w:t xml:space="preserve">since the OLPC operation is the same as in legacy. This is </w:t>
      </w:r>
      <w:r>
        <w:t>shown in Figure 6.</w:t>
      </w:r>
    </w:p>
    <w:p w14:paraId="72A53F01" w14:textId="7D0F0703" w:rsidR="009814A9" w:rsidRDefault="009814A9" w:rsidP="009814A9">
      <w:pPr>
        <w:jc w:val="center"/>
      </w:pPr>
      <w:r w:rsidRPr="009814A9">
        <w:rPr>
          <w:noProof/>
          <w:lang w:val="en-US"/>
        </w:rPr>
        <w:lastRenderedPageBreak/>
        <w:drawing>
          <wp:inline distT="0" distB="0" distL="0" distR="0" wp14:anchorId="7EEF50A2" wp14:editId="6F3F874E">
            <wp:extent cx="3535680" cy="26517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35680" cy="2651760"/>
                    </a:xfrm>
                    <a:prstGeom prst="rect">
                      <a:avLst/>
                    </a:prstGeom>
                    <a:noFill/>
                    <a:ln>
                      <a:noFill/>
                    </a:ln>
                  </pic:spPr>
                </pic:pic>
              </a:graphicData>
            </a:graphic>
          </wp:inline>
        </w:drawing>
      </w:r>
    </w:p>
    <w:p w14:paraId="2D5DF251" w14:textId="1FC79166" w:rsidR="009814A9" w:rsidRDefault="009814A9" w:rsidP="009814A9">
      <w:pPr>
        <w:jc w:val="center"/>
        <w:rPr>
          <w:b/>
        </w:rPr>
      </w:pPr>
      <w:r w:rsidRPr="00C603ED">
        <w:rPr>
          <w:b/>
          <w:lang w:eastAsia="zh-CN"/>
        </w:rPr>
        <w:t xml:space="preserve">Figure </w:t>
      </w:r>
      <w:r>
        <w:rPr>
          <w:b/>
          <w:lang w:eastAsia="zh-CN"/>
        </w:rPr>
        <w:t>6</w:t>
      </w:r>
      <w:r w:rsidRPr="00C603ED">
        <w:rPr>
          <w:b/>
          <w:lang w:eastAsia="zh-CN"/>
        </w:rPr>
        <w:t xml:space="preserve">: </w:t>
      </w:r>
      <w:r>
        <w:rPr>
          <w:b/>
        </w:rPr>
        <w:t>Macro Pilot SNR for different T/Ps and imbalances; ILPC restriction</w:t>
      </w:r>
    </w:p>
    <w:p w14:paraId="127854E8" w14:textId="529612E9" w:rsidR="009814A9" w:rsidRDefault="009814A9" w:rsidP="009814A9">
      <w:r>
        <w:t>Based on Figures 5 and 6, it is seen that the choice of the T/P should attempt to achieve two objectives:</w:t>
      </w:r>
    </w:p>
    <w:p w14:paraId="12625E7D" w14:textId="77777777" w:rsidR="00803AD6" w:rsidRDefault="009814A9" w:rsidP="009814A9">
      <w:pPr>
        <w:pStyle w:val="ListParagraph"/>
        <w:numPr>
          <w:ilvl w:val="0"/>
          <w:numId w:val="23"/>
        </w:numPr>
      </w:pPr>
      <w:r>
        <w:t xml:space="preserve">Maintain </w:t>
      </w:r>
      <w:r w:rsidR="00803AD6">
        <w:t xml:space="preserve">at least a </w:t>
      </w:r>
      <w:r>
        <w:t>t</w:t>
      </w:r>
      <w:r w:rsidR="00803AD6">
        <w:t xml:space="preserve">arget SNR at the Macro cell to ensure HS-DPCCH reliability. </w:t>
      </w:r>
    </w:p>
    <w:p w14:paraId="04A1E9E1" w14:textId="62CF9B41" w:rsidR="009814A9" w:rsidRDefault="00803AD6" w:rsidP="00803AD6">
      <w:pPr>
        <w:pStyle w:val="ListParagraph"/>
        <w:numPr>
          <w:ilvl w:val="1"/>
          <w:numId w:val="23"/>
        </w:numPr>
      </w:pPr>
      <w:r>
        <w:t xml:space="preserve">A target value of -19dB is chosen for this purpose. This would ensure HS-DPCCH reliability if the HS-DPCCH C/P = -2dB. </w:t>
      </w:r>
    </w:p>
    <w:p w14:paraId="5183EF25" w14:textId="77777777" w:rsidR="00803AD6" w:rsidRDefault="00803AD6" w:rsidP="00803AD6">
      <w:pPr>
        <w:pStyle w:val="ListParagraph"/>
        <w:ind w:left="1440"/>
      </w:pPr>
    </w:p>
    <w:p w14:paraId="4D7A32CF" w14:textId="77777777" w:rsidR="00803AD6" w:rsidRDefault="00803AD6" w:rsidP="009814A9">
      <w:pPr>
        <w:pStyle w:val="ListParagraph"/>
        <w:numPr>
          <w:ilvl w:val="0"/>
          <w:numId w:val="23"/>
        </w:numPr>
      </w:pPr>
      <w:r>
        <w:t xml:space="preserve">Maximize the link efficiency at the LPN. </w:t>
      </w:r>
    </w:p>
    <w:p w14:paraId="6C8F66DA" w14:textId="16E3CF8C" w:rsidR="00803AD6" w:rsidRDefault="00803AD6" w:rsidP="00803AD6">
      <w:pPr>
        <w:pStyle w:val="ListParagraph"/>
        <w:numPr>
          <w:ilvl w:val="1"/>
          <w:numId w:val="23"/>
        </w:numPr>
      </w:pPr>
      <w:r>
        <w:t xml:space="preserve">This can be achieves by selecting the T/P that minimizes the LPN Rx </w:t>
      </w:r>
      <w:proofErr w:type="spellStart"/>
      <w:r>
        <w:t>Ec</w:t>
      </w:r>
      <w:proofErr w:type="spellEnd"/>
      <w:r>
        <w:t>/No in Figure 5 while also maintaining a target of -19dB in Figure 6.</w:t>
      </w:r>
    </w:p>
    <w:p w14:paraId="281DB635" w14:textId="77AF5D98" w:rsidR="00803AD6" w:rsidRDefault="00803AD6" w:rsidP="00803AD6">
      <w:r>
        <w:t>Figure 7 shows the optimized T/P values for each imbalance.</w:t>
      </w:r>
    </w:p>
    <w:p w14:paraId="5C4C56EB" w14:textId="69CF2563" w:rsidR="00803AD6" w:rsidRDefault="00486718" w:rsidP="00803AD6">
      <w:pPr>
        <w:jc w:val="center"/>
      </w:pPr>
      <w:r w:rsidRPr="00486718">
        <w:rPr>
          <w:noProof/>
          <w:lang w:val="en-US"/>
        </w:rPr>
        <w:drawing>
          <wp:inline distT="0" distB="0" distL="0" distR="0" wp14:anchorId="636DDCB7" wp14:editId="5A3B8A59">
            <wp:extent cx="3169920" cy="2377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9920" cy="2377440"/>
                    </a:xfrm>
                    <a:prstGeom prst="rect">
                      <a:avLst/>
                    </a:prstGeom>
                    <a:noFill/>
                    <a:ln>
                      <a:noFill/>
                    </a:ln>
                  </pic:spPr>
                </pic:pic>
              </a:graphicData>
            </a:graphic>
          </wp:inline>
        </w:drawing>
      </w:r>
    </w:p>
    <w:p w14:paraId="22FBA4A8" w14:textId="7ED98A54" w:rsidR="00803AD6" w:rsidRDefault="00803AD6" w:rsidP="00803AD6">
      <w:pPr>
        <w:jc w:val="center"/>
        <w:rPr>
          <w:b/>
        </w:rPr>
      </w:pPr>
      <w:r w:rsidRPr="00C603ED">
        <w:rPr>
          <w:b/>
          <w:lang w:eastAsia="zh-CN"/>
        </w:rPr>
        <w:t xml:space="preserve">Figure </w:t>
      </w:r>
      <w:r>
        <w:rPr>
          <w:b/>
          <w:lang w:eastAsia="zh-CN"/>
        </w:rPr>
        <w:t>7</w:t>
      </w:r>
      <w:r w:rsidRPr="00C603ED">
        <w:rPr>
          <w:b/>
          <w:lang w:eastAsia="zh-CN"/>
        </w:rPr>
        <w:t xml:space="preserve">: </w:t>
      </w:r>
      <w:r>
        <w:rPr>
          <w:b/>
        </w:rPr>
        <w:t>Optimized T/P values for different imbalance levels; ILPC restriction</w:t>
      </w:r>
    </w:p>
    <w:p w14:paraId="7A9CBE8F" w14:textId="78A2B281" w:rsidR="00803AD6" w:rsidRDefault="00803AD6" w:rsidP="00803AD6">
      <w:r>
        <w:t>It can be seen from Figure 7 that the value of the T/P needs to change fairly significantly as the imbalance increases. The decrease in the T/P is needed to ensure a target of -19dB at the Macro. It should be noted that if the RNC is not able to detect the imbalance in a reliable fashion, then the T/P choices could vary causing more link inefficiencies.</w:t>
      </w:r>
    </w:p>
    <w:p w14:paraId="41FBEC3D" w14:textId="6839C67C" w:rsidR="00803AD6" w:rsidRDefault="00803AD6" w:rsidP="00803AD6">
      <w:r>
        <w:t xml:space="preserve">Finally, once the optimized T/P values are chosen for all the imbalances, then the </w:t>
      </w:r>
      <w:r w:rsidR="003A3668">
        <w:t xml:space="preserve">LPN Rx </w:t>
      </w:r>
      <w:proofErr w:type="spellStart"/>
      <w:r w:rsidR="003A3668">
        <w:t>Ec</w:t>
      </w:r>
      <w:proofErr w:type="spellEnd"/>
      <w:r w:rsidR="003A3668">
        <w:t>/No can be computed and is shown in Figure 8.</w:t>
      </w:r>
    </w:p>
    <w:p w14:paraId="43031497" w14:textId="090D279E" w:rsidR="003A3668" w:rsidRDefault="006C1B8D" w:rsidP="003A3668">
      <w:pPr>
        <w:jc w:val="center"/>
      </w:pPr>
      <w:r w:rsidRPr="006C1B8D">
        <w:rPr>
          <w:noProof/>
          <w:lang w:val="en-US"/>
        </w:rPr>
        <w:lastRenderedPageBreak/>
        <w:drawing>
          <wp:inline distT="0" distB="0" distL="0" distR="0" wp14:anchorId="7B9E7725" wp14:editId="13168F24">
            <wp:extent cx="3140926" cy="2377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40926" cy="2377440"/>
                    </a:xfrm>
                    <a:prstGeom prst="rect">
                      <a:avLst/>
                    </a:prstGeom>
                    <a:noFill/>
                    <a:ln>
                      <a:noFill/>
                    </a:ln>
                  </pic:spPr>
                </pic:pic>
              </a:graphicData>
            </a:graphic>
          </wp:inline>
        </w:drawing>
      </w:r>
    </w:p>
    <w:p w14:paraId="5C5E52A8" w14:textId="71D68702" w:rsidR="003A3668" w:rsidRDefault="003A3668" w:rsidP="003A3668">
      <w:pPr>
        <w:jc w:val="center"/>
      </w:pPr>
      <w:r w:rsidRPr="00C603ED">
        <w:rPr>
          <w:b/>
          <w:lang w:eastAsia="zh-CN"/>
        </w:rPr>
        <w:t xml:space="preserve">Figure </w:t>
      </w:r>
      <w:r>
        <w:rPr>
          <w:b/>
          <w:lang w:eastAsia="zh-CN"/>
        </w:rPr>
        <w:t>8</w:t>
      </w:r>
      <w:r w:rsidRPr="00C603ED">
        <w:rPr>
          <w:b/>
          <w:lang w:eastAsia="zh-CN"/>
        </w:rPr>
        <w:t xml:space="preserve">: </w:t>
      </w:r>
      <w:r>
        <w:rPr>
          <w:b/>
        </w:rPr>
        <w:t xml:space="preserve">LPN Rx </w:t>
      </w:r>
      <w:proofErr w:type="spellStart"/>
      <w:r>
        <w:rPr>
          <w:b/>
        </w:rPr>
        <w:t>Ec</w:t>
      </w:r>
      <w:proofErr w:type="spellEnd"/>
      <w:r>
        <w:rPr>
          <w:b/>
        </w:rPr>
        <w:t>/No for different imbalance levels with optimized T/P values; ILPC restriction.</w:t>
      </w:r>
    </w:p>
    <w:p w14:paraId="09F7A5E6" w14:textId="7E006CB9" w:rsidR="00803AD6" w:rsidRDefault="003A3668" w:rsidP="00803AD6">
      <w:r>
        <w:t xml:space="preserve">As in the case with secondary pilot, the impact on the LPN Rx </w:t>
      </w:r>
      <w:proofErr w:type="spellStart"/>
      <w:r>
        <w:t>Ec</w:t>
      </w:r>
      <w:proofErr w:type="spellEnd"/>
      <w:r>
        <w:t xml:space="preserve">/No increases with increasing imbalance. </w:t>
      </w:r>
      <w:r w:rsidR="00486718">
        <w:t>This is again due to the increase in the UE transmit power levels since the received pilot power levels at the Macro need to be maintained for HS-DPCCH. The results are summarized in Table 2.</w:t>
      </w:r>
    </w:p>
    <w:p w14:paraId="0C9C5D19" w14:textId="64FBF307" w:rsidR="00486718" w:rsidRDefault="00486718" w:rsidP="00486718">
      <w:pPr>
        <w:jc w:val="center"/>
        <w:rPr>
          <w:lang w:eastAsia="zh-CN"/>
        </w:rPr>
      </w:pPr>
      <w:r>
        <w:rPr>
          <w:b/>
          <w:lang w:eastAsia="zh-CN"/>
        </w:rPr>
        <w:t xml:space="preserve">Table </w:t>
      </w:r>
      <w:r w:rsidR="006C1B8D">
        <w:rPr>
          <w:b/>
          <w:lang w:eastAsia="zh-CN"/>
        </w:rPr>
        <w:t>2</w:t>
      </w:r>
      <w:r w:rsidRPr="00C603ED">
        <w:rPr>
          <w:b/>
          <w:lang w:eastAsia="zh-CN"/>
        </w:rPr>
        <w:t xml:space="preserve">: </w:t>
      </w:r>
      <w:r>
        <w:rPr>
          <w:b/>
        </w:rPr>
        <w:t xml:space="preserve">Results for </w:t>
      </w:r>
      <w:r w:rsidR="006C1B8D">
        <w:rPr>
          <w:b/>
        </w:rPr>
        <w:t>IPC Restriction with RRC Signalling for</w:t>
      </w:r>
      <w:r>
        <w:rPr>
          <w:b/>
        </w:rPr>
        <w:t xml:space="preserve"> different imbalance levels</w:t>
      </w:r>
    </w:p>
    <w:tbl>
      <w:tblPr>
        <w:tblStyle w:val="LightList-Accent1"/>
        <w:tblW w:w="8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2956"/>
        <w:gridCol w:w="2956"/>
      </w:tblGrid>
      <w:tr w:rsidR="00486718" w:rsidRPr="006C1B8D" w14:paraId="7ED7F1B4" w14:textId="77777777" w:rsidTr="005D0BE2">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866" w:type="dxa"/>
            <w:vMerge w:val="restart"/>
            <w:shd w:val="clear" w:color="auto" w:fill="3366CC"/>
            <w:vAlign w:val="center"/>
          </w:tcPr>
          <w:p w14:paraId="65AC4EE3" w14:textId="77777777" w:rsidR="00486718" w:rsidRPr="006C1B8D" w:rsidRDefault="00486718" w:rsidP="006C1B8D">
            <w:pPr>
              <w:jc w:val="center"/>
              <w:rPr>
                <w:rFonts w:ascii="Arial" w:hAnsi="Arial" w:cs="Arial"/>
                <w:b w:val="0"/>
                <w:lang w:eastAsia="zh-CN"/>
              </w:rPr>
            </w:pPr>
            <w:r w:rsidRPr="006C1B8D">
              <w:rPr>
                <w:rFonts w:ascii="Arial" w:hAnsi="Arial" w:cs="Arial"/>
                <w:b w:val="0"/>
                <w:lang w:eastAsia="zh-CN"/>
              </w:rPr>
              <w:t>Imbalance</w:t>
            </w:r>
          </w:p>
        </w:tc>
        <w:tc>
          <w:tcPr>
            <w:tcW w:w="5912" w:type="dxa"/>
            <w:gridSpan w:val="2"/>
            <w:shd w:val="clear" w:color="auto" w:fill="3366CC"/>
            <w:vAlign w:val="center"/>
          </w:tcPr>
          <w:p w14:paraId="1E5B4D42" w14:textId="00AFBEB9" w:rsidR="00486718" w:rsidRPr="006C1B8D" w:rsidRDefault="00486718" w:rsidP="006C1B8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lang w:eastAsia="zh-CN"/>
              </w:rPr>
            </w:pPr>
            <w:r w:rsidRPr="006C1B8D">
              <w:rPr>
                <w:rFonts w:ascii="Arial" w:hAnsi="Arial" w:cs="Arial"/>
                <w:b w:val="0"/>
                <w:lang w:eastAsia="zh-CN"/>
              </w:rPr>
              <w:t>ILPC Restriction with RRC Signalling of T/Ps</w:t>
            </w:r>
          </w:p>
        </w:tc>
      </w:tr>
      <w:tr w:rsidR="00486718" w:rsidRPr="006C1B8D" w14:paraId="2F2DA03C" w14:textId="77777777" w:rsidTr="005D0BE2">
        <w:trPr>
          <w:cnfStyle w:val="000000100000" w:firstRow="0" w:lastRow="0" w:firstColumn="0" w:lastColumn="0" w:oddVBand="0" w:evenVBand="0" w:oddHBand="1"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866" w:type="dxa"/>
            <w:vMerge/>
            <w:tcBorders>
              <w:top w:val="none" w:sz="0" w:space="0" w:color="auto"/>
              <w:left w:val="none" w:sz="0" w:space="0" w:color="auto"/>
              <w:bottom w:val="none" w:sz="0" w:space="0" w:color="auto"/>
            </w:tcBorders>
            <w:shd w:val="clear" w:color="auto" w:fill="3366CC"/>
            <w:vAlign w:val="center"/>
          </w:tcPr>
          <w:p w14:paraId="3D6084A5" w14:textId="77777777" w:rsidR="00486718" w:rsidRPr="006C1B8D" w:rsidRDefault="00486718" w:rsidP="006C1B8D">
            <w:pPr>
              <w:jc w:val="center"/>
              <w:rPr>
                <w:rFonts w:ascii="Arial" w:hAnsi="Arial" w:cs="Arial"/>
                <w:b w:val="0"/>
                <w:lang w:eastAsia="zh-CN"/>
              </w:rPr>
            </w:pPr>
          </w:p>
        </w:tc>
        <w:tc>
          <w:tcPr>
            <w:tcW w:w="2956" w:type="dxa"/>
            <w:tcBorders>
              <w:top w:val="none" w:sz="0" w:space="0" w:color="auto"/>
              <w:bottom w:val="none" w:sz="0" w:space="0" w:color="auto"/>
            </w:tcBorders>
            <w:shd w:val="clear" w:color="auto" w:fill="3366CC"/>
            <w:vAlign w:val="center"/>
          </w:tcPr>
          <w:p w14:paraId="3ACD8A54" w14:textId="1CB205CB" w:rsidR="00486718" w:rsidRPr="006C1B8D" w:rsidRDefault="00486718" w:rsidP="006C1B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lang w:eastAsia="zh-CN"/>
              </w:rPr>
            </w:pPr>
            <w:r w:rsidRPr="006C1B8D">
              <w:rPr>
                <w:rFonts w:ascii="Arial" w:hAnsi="Arial" w:cs="Arial"/>
                <w:bCs/>
                <w:color w:val="FFFFFF" w:themeColor="background1"/>
                <w:kern w:val="24"/>
              </w:rPr>
              <w:t>Optimized T/P [dB]</w:t>
            </w:r>
          </w:p>
        </w:tc>
        <w:tc>
          <w:tcPr>
            <w:tcW w:w="2956" w:type="dxa"/>
            <w:tcBorders>
              <w:top w:val="none" w:sz="0" w:space="0" w:color="auto"/>
              <w:bottom w:val="none" w:sz="0" w:space="0" w:color="auto"/>
              <w:right w:val="none" w:sz="0" w:space="0" w:color="auto"/>
            </w:tcBorders>
            <w:shd w:val="clear" w:color="auto" w:fill="3366CC"/>
            <w:vAlign w:val="center"/>
          </w:tcPr>
          <w:p w14:paraId="1A04E131" w14:textId="77777777" w:rsidR="00486718" w:rsidRPr="006C1B8D" w:rsidRDefault="00486718" w:rsidP="006C1B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lang w:eastAsia="zh-CN"/>
              </w:rPr>
            </w:pPr>
            <w:r w:rsidRPr="006C1B8D">
              <w:rPr>
                <w:rFonts w:ascii="Arial" w:hAnsi="Arial" w:cs="Arial"/>
                <w:bCs/>
                <w:color w:val="FFFFFF" w:themeColor="background1"/>
                <w:kern w:val="24"/>
              </w:rPr>
              <w:t xml:space="preserve">LPN Rx </w:t>
            </w:r>
            <w:proofErr w:type="spellStart"/>
            <w:r w:rsidRPr="006C1B8D">
              <w:rPr>
                <w:rFonts w:ascii="Arial" w:hAnsi="Arial" w:cs="Arial"/>
                <w:bCs/>
                <w:color w:val="FFFFFF" w:themeColor="background1"/>
                <w:kern w:val="24"/>
              </w:rPr>
              <w:t>Ec</w:t>
            </w:r>
            <w:proofErr w:type="spellEnd"/>
            <w:r w:rsidRPr="006C1B8D">
              <w:rPr>
                <w:rFonts w:ascii="Arial" w:hAnsi="Arial" w:cs="Arial"/>
                <w:bCs/>
                <w:color w:val="FFFFFF" w:themeColor="background1"/>
                <w:kern w:val="24"/>
              </w:rPr>
              <w:t>/No [dB]</w:t>
            </w:r>
          </w:p>
        </w:tc>
      </w:tr>
      <w:tr w:rsidR="006C1B8D" w:rsidRPr="006C1B8D" w14:paraId="0942AFB1" w14:textId="77777777" w:rsidTr="005D0BE2">
        <w:trPr>
          <w:trHeight w:val="389"/>
          <w:jc w:val="center"/>
        </w:trPr>
        <w:tc>
          <w:tcPr>
            <w:cnfStyle w:val="001000000000" w:firstRow="0" w:lastRow="0" w:firstColumn="1" w:lastColumn="0" w:oddVBand="0" w:evenVBand="0" w:oddHBand="0" w:evenHBand="0" w:firstRowFirstColumn="0" w:firstRowLastColumn="0" w:lastRowFirstColumn="0" w:lastRowLastColumn="0"/>
            <w:tcW w:w="2866" w:type="dxa"/>
            <w:vAlign w:val="center"/>
          </w:tcPr>
          <w:p w14:paraId="0468D792" w14:textId="77777777" w:rsidR="006C1B8D" w:rsidRPr="006C1B8D" w:rsidRDefault="006C1B8D" w:rsidP="006C1B8D">
            <w:pPr>
              <w:jc w:val="center"/>
              <w:rPr>
                <w:rFonts w:ascii="Arial" w:hAnsi="Arial" w:cs="Arial"/>
                <w:b w:val="0"/>
                <w:lang w:eastAsia="zh-CN"/>
              </w:rPr>
            </w:pPr>
            <w:r w:rsidRPr="006C1B8D">
              <w:rPr>
                <w:rFonts w:ascii="Arial" w:hAnsi="Arial" w:cs="Arial"/>
                <w:b w:val="0"/>
                <w:color w:val="000000" w:themeColor="dark1"/>
                <w:kern w:val="24"/>
              </w:rPr>
              <w:t>0</w:t>
            </w:r>
          </w:p>
        </w:tc>
        <w:tc>
          <w:tcPr>
            <w:tcW w:w="2956" w:type="dxa"/>
            <w:vAlign w:val="center"/>
          </w:tcPr>
          <w:p w14:paraId="4522B13D" w14:textId="4051BF46" w:rsidR="006C1B8D" w:rsidRPr="006C1B8D" w:rsidRDefault="006C1B8D" w:rsidP="006C1B8D">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bCs/>
                <w:kern w:val="24"/>
              </w:rPr>
              <w:t>8.9</w:t>
            </w:r>
          </w:p>
        </w:tc>
        <w:tc>
          <w:tcPr>
            <w:tcW w:w="2956" w:type="dxa"/>
            <w:vAlign w:val="center"/>
          </w:tcPr>
          <w:p w14:paraId="29745300" w14:textId="1B23C79C" w:rsidR="006C1B8D" w:rsidRPr="006C1B8D" w:rsidRDefault="006C1B8D" w:rsidP="006C1B8D">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bCs/>
                <w:kern w:val="24"/>
              </w:rPr>
              <w:t>-5.93</w:t>
            </w:r>
          </w:p>
        </w:tc>
      </w:tr>
      <w:tr w:rsidR="006C1B8D" w:rsidRPr="006C1B8D" w14:paraId="1CA1C2BD" w14:textId="77777777" w:rsidTr="005D0BE2">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866" w:type="dxa"/>
            <w:tcBorders>
              <w:top w:val="none" w:sz="0" w:space="0" w:color="auto"/>
              <w:left w:val="none" w:sz="0" w:space="0" w:color="auto"/>
              <w:bottom w:val="none" w:sz="0" w:space="0" w:color="auto"/>
            </w:tcBorders>
            <w:vAlign w:val="center"/>
          </w:tcPr>
          <w:p w14:paraId="5E5AD877" w14:textId="13AD3167" w:rsidR="006C1B8D" w:rsidRPr="006C1B8D" w:rsidRDefault="006C1B8D" w:rsidP="006C1B8D">
            <w:pPr>
              <w:jc w:val="center"/>
              <w:rPr>
                <w:rFonts w:ascii="Arial" w:hAnsi="Arial" w:cs="Arial"/>
                <w:b w:val="0"/>
                <w:lang w:eastAsia="zh-CN"/>
              </w:rPr>
            </w:pPr>
            <w:r w:rsidRPr="006C1B8D">
              <w:rPr>
                <w:rFonts w:ascii="Arial" w:hAnsi="Arial" w:cs="Arial"/>
                <w:b w:val="0"/>
                <w:color w:val="000000" w:themeColor="dark1"/>
                <w:kern w:val="24"/>
              </w:rPr>
              <w:t>3</w:t>
            </w:r>
          </w:p>
        </w:tc>
        <w:tc>
          <w:tcPr>
            <w:tcW w:w="2956" w:type="dxa"/>
            <w:tcBorders>
              <w:top w:val="none" w:sz="0" w:space="0" w:color="auto"/>
              <w:bottom w:val="none" w:sz="0" w:space="0" w:color="auto"/>
            </w:tcBorders>
            <w:vAlign w:val="center"/>
          </w:tcPr>
          <w:p w14:paraId="5E2F2BCA" w14:textId="04D75E97" w:rsidR="006C1B8D" w:rsidRPr="006C1B8D" w:rsidRDefault="006C1B8D" w:rsidP="006C1B8D">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6C1B8D">
              <w:rPr>
                <w:rFonts w:ascii="Arial" w:hAnsi="Arial" w:cs="Arial"/>
                <w:color w:val="000000" w:themeColor="dark1"/>
                <w:kern w:val="24"/>
              </w:rPr>
              <w:t>8.55</w:t>
            </w:r>
          </w:p>
        </w:tc>
        <w:tc>
          <w:tcPr>
            <w:tcW w:w="2956" w:type="dxa"/>
            <w:tcBorders>
              <w:top w:val="none" w:sz="0" w:space="0" w:color="auto"/>
              <w:bottom w:val="none" w:sz="0" w:space="0" w:color="auto"/>
              <w:right w:val="none" w:sz="0" w:space="0" w:color="auto"/>
            </w:tcBorders>
            <w:vAlign w:val="center"/>
          </w:tcPr>
          <w:p w14:paraId="3C74931E" w14:textId="55548B0A" w:rsidR="006C1B8D" w:rsidRPr="006C1B8D" w:rsidRDefault="006C1B8D" w:rsidP="006C1B8D">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-3.26</w:t>
            </w:r>
          </w:p>
        </w:tc>
      </w:tr>
      <w:tr w:rsidR="006C1B8D" w:rsidRPr="006C1B8D" w14:paraId="11ACFD53" w14:textId="77777777" w:rsidTr="005D0BE2">
        <w:trPr>
          <w:trHeight w:val="389"/>
          <w:jc w:val="center"/>
        </w:trPr>
        <w:tc>
          <w:tcPr>
            <w:cnfStyle w:val="001000000000" w:firstRow="0" w:lastRow="0" w:firstColumn="1" w:lastColumn="0" w:oddVBand="0" w:evenVBand="0" w:oddHBand="0" w:evenHBand="0" w:firstRowFirstColumn="0" w:firstRowLastColumn="0" w:lastRowFirstColumn="0" w:lastRowLastColumn="0"/>
            <w:tcW w:w="2866" w:type="dxa"/>
            <w:vAlign w:val="center"/>
          </w:tcPr>
          <w:p w14:paraId="04B87E0B" w14:textId="764D08B1" w:rsidR="006C1B8D" w:rsidRPr="006C1B8D" w:rsidRDefault="006C1B8D" w:rsidP="006C1B8D">
            <w:pPr>
              <w:jc w:val="center"/>
              <w:rPr>
                <w:rFonts w:ascii="Arial" w:hAnsi="Arial" w:cs="Arial"/>
                <w:b w:val="0"/>
                <w:lang w:eastAsia="zh-CN"/>
              </w:rPr>
            </w:pPr>
            <w:r w:rsidRPr="006C1B8D">
              <w:rPr>
                <w:rFonts w:ascii="Arial" w:hAnsi="Arial" w:cs="Arial"/>
                <w:b w:val="0"/>
                <w:color w:val="000000" w:themeColor="dark1"/>
                <w:kern w:val="24"/>
              </w:rPr>
              <w:t>6</w:t>
            </w:r>
          </w:p>
        </w:tc>
        <w:tc>
          <w:tcPr>
            <w:tcW w:w="2956" w:type="dxa"/>
            <w:vAlign w:val="center"/>
          </w:tcPr>
          <w:p w14:paraId="34C81402" w14:textId="2766E3B7" w:rsidR="006C1B8D" w:rsidRPr="006C1B8D" w:rsidRDefault="006C1B8D" w:rsidP="006C1B8D">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color w:val="000000" w:themeColor="dark1"/>
                <w:kern w:val="24"/>
              </w:rPr>
              <w:t>7.54</w:t>
            </w:r>
          </w:p>
        </w:tc>
        <w:tc>
          <w:tcPr>
            <w:tcW w:w="2956" w:type="dxa"/>
            <w:vAlign w:val="center"/>
          </w:tcPr>
          <w:p w14:paraId="76634E9A" w14:textId="02A5BE93" w:rsidR="006C1B8D" w:rsidRPr="006C1B8D" w:rsidRDefault="006C1B8D" w:rsidP="006C1B8D">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-0.44</w:t>
            </w:r>
          </w:p>
        </w:tc>
      </w:tr>
      <w:tr w:rsidR="006C1B8D" w:rsidRPr="006C1B8D" w14:paraId="54C1FED8" w14:textId="77777777" w:rsidTr="005D0BE2">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866" w:type="dxa"/>
            <w:tcBorders>
              <w:top w:val="none" w:sz="0" w:space="0" w:color="auto"/>
              <w:left w:val="none" w:sz="0" w:space="0" w:color="auto"/>
              <w:bottom w:val="none" w:sz="0" w:space="0" w:color="auto"/>
            </w:tcBorders>
            <w:vAlign w:val="center"/>
          </w:tcPr>
          <w:p w14:paraId="347F104D" w14:textId="04536B0F" w:rsidR="006C1B8D" w:rsidRPr="006C1B8D" w:rsidRDefault="006C1B8D" w:rsidP="006C1B8D">
            <w:pPr>
              <w:jc w:val="center"/>
              <w:rPr>
                <w:rFonts w:ascii="Arial" w:hAnsi="Arial" w:cs="Arial"/>
                <w:b w:val="0"/>
                <w:lang w:eastAsia="zh-CN"/>
              </w:rPr>
            </w:pPr>
            <w:r w:rsidRPr="006C1B8D">
              <w:rPr>
                <w:rFonts w:ascii="Arial" w:hAnsi="Arial" w:cs="Arial"/>
                <w:b w:val="0"/>
                <w:color w:val="000000" w:themeColor="dark1"/>
                <w:kern w:val="24"/>
              </w:rPr>
              <w:t>9</w:t>
            </w:r>
          </w:p>
        </w:tc>
        <w:tc>
          <w:tcPr>
            <w:tcW w:w="2956" w:type="dxa"/>
            <w:tcBorders>
              <w:top w:val="none" w:sz="0" w:space="0" w:color="auto"/>
              <w:bottom w:val="none" w:sz="0" w:space="0" w:color="auto"/>
            </w:tcBorders>
            <w:vAlign w:val="center"/>
          </w:tcPr>
          <w:p w14:paraId="09A127D4" w14:textId="2B8CC214" w:rsidR="006C1B8D" w:rsidRPr="006C1B8D" w:rsidRDefault="006C1B8D" w:rsidP="006C1B8D">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6C1B8D">
              <w:rPr>
                <w:rFonts w:ascii="Arial" w:hAnsi="Arial" w:cs="Arial"/>
                <w:color w:val="000000" w:themeColor="dark1"/>
                <w:kern w:val="24"/>
              </w:rPr>
              <w:t>5.42</w:t>
            </w:r>
          </w:p>
        </w:tc>
        <w:tc>
          <w:tcPr>
            <w:tcW w:w="2956" w:type="dxa"/>
            <w:tcBorders>
              <w:top w:val="none" w:sz="0" w:space="0" w:color="auto"/>
              <w:bottom w:val="none" w:sz="0" w:space="0" w:color="auto"/>
              <w:right w:val="none" w:sz="0" w:space="0" w:color="auto"/>
            </w:tcBorders>
            <w:vAlign w:val="center"/>
          </w:tcPr>
          <w:p w14:paraId="34D49CAE" w14:textId="51FE4758" w:rsidR="006C1B8D" w:rsidRPr="006C1B8D" w:rsidRDefault="006C1B8D" w:rsidP="006C1B8D">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0.24</w:t>
            </w:r>
          </w:p>
        </w:tc>
      </w:tr>
      <w:tr w:rsidR="006C1B8D" w:rsidRPr="006C1B8D" w14:paraId="4FE5C86A" w14:textId="77777777" w:rsidTr="005D0BE2">
        <w:trPr>
          <w:trHeight w:val="389"/>
          <w:jc w:val="center"/>
        </w:trPr>
        <w:tc>
          <w:tcPr>
            <w:cnfStyle w:val="001000000000" w:firstRow="0" w:lastRow="0" w:firstColumn="1" w:lastColumn="0" w:oddVBand="0" w:evenVBand="0" w:oddHBand="0" w:evenHBand="0" w:firstRowFirstColumn="0" w:firstRowLastColumn="0" w:lastRowFirstColumn="0" w:lastRowLastColumn="0"/>
            <w:tcW w:w="2866" w:type="dxa"/>
            <w:vAlign w:val="center"/>
          </w:tcPr>
          <w:p w14:paraId="315A89D9" w14:textId="0F3EE290" w:rsidR="006C1B8D" w:rsidRPr="006C1B8D" w:rsidRDefault="006C1B8D" w:rsidP="006C1B8D">
            <w:pPr>
              <w:jc w:val="center"/>
              <w:rPr>
                <w:rFonts w:ascii="Arial" w:hAnsi="Arial" w:cs="Arial"/>
                <w:b w:val="0"/>
                <w:lang w:eastAsia="zh-CN"/>
              </w:rPr>
            </w:pPr>
            <w:r w:rsidRPr="006C1B8D">
              <w:rPr>
                <w:rFonts w:ascii="Arial" w:hAnsi="Arial" w:cs="Arial"/>
                <w:b w:val="0"/>
                <w:color w:val="000000" w:themeColor="dark1"/>
                <w:kern w:val="24"/>
              </w:rPr>
              <w:t>12</w:t>
            </w:r>
          </w:p>
        </w:tc>
        <w:tc>
          <w:tcPr>
            <w:tcW w:w="2956" w:type="dxa"/>
            <w:vAlign w:val="center"/>
          </w:tcPr>
          <w:p w14:paraId="79671A74" w14:textId="2303CFCA" w:rsidR="006C1B8D" w:rsidRPr="006C1B8D" w:rsidRDefault="006C1B8D" w:rsidP="006C1B8D">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color w:val="000000" w:themeColor="dark1"/>
                <w:kern w:val="24"/>
              </w:rPr>
              <w:t>2.67</w:t>
            </w:r>
          </w:p>
        </w:tc>
        <w:tc>
          <w:tcPr>
            <w:tcW w:w="2956" w:type="dxa"/>
            <w:vAlign w:val="center"/>
          </w:tcPr>
          <w:p w14:paraId="4AA4AA72" w14:textId="64474389" w:rsidR="006C1B8D" w:rsidRPr="006C1B8D" w:rsidRDefault="006C1B8D" w:rsidP="006C1B8D">
            <w:pPr>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2.12</w:t>
            </w:r>
          </w:p>
        </w:tc>
      </w:tr>
    </w:tbl>
    <w:p w14:paraId="3D465BE1" w14:textId="77777777" w:rsidR="00486718" w:rsidRDefault="00486718" w:rsidP="00486718">
      <w:pPr>
        <w:rPr>
          <w:lang w:eastAsia="zh-CN"/>
        </w:rPr>
      </w:pPr>
    </w:p>
    <w:p w14:paraId="3AF28217" w14:textId="77777777" w:rsidR="00486718" w:rsidRDefault="00486718" w:rsidP="00803AD6"/>
    <w:p w14:paraId="340C4CBB" w14:textId="77777777" w:rsidR="00D17543" w:rsidRDefault="00D17543">
      <w:pPr>
        <w:overflowPunct/>
        <w:autoSpaceDE/>
        <w:autoSpaceDN/>
        <w:adjustRightInd/>
        <w:spacing w:after="0"/>
        <w:textAlignment w:val="auto"/>
        <w:rPr>
          <w:rFonts w:ascii="Arial" w:hAnsi="Arial"/>
          <w:sz w:val="32"/>
          <w:lang w:eastAsia="zh-CN"/>
        </w:rPr>
      </w:pPr>
      <w:r>
        <w:rPr>
          <w:lang w:eastAsia="zh-CN"/>
        </w:rPr>
        <w:br w:type="page"/>
      </w:r>
    </w:p>
    <w:p w14:paraId="1CF6BFBB" w14:textId="19AD9A7C" w:rsidR="006C1B8D" w:rsidRDefault="003A3668" w:rsidP="006C1B8D">
      <w:pPr>
        <w:pStyle w:val="Heading2"/>
        <w:rPr>
          <w:lang w:eastAsia="zh-CN"/>
        </w:rPr>
      </w:pPr>
      <w:r>
        <w:rPr>
          <w:lang w:eastAsia="zh-CN"/>
        </w:rPr>
        <w:lastRenderedPageBreak/>
        <w:t>4.3</w:t>
      </w:r>
      <w:r>
        <w:rPr>
          <w:lang w:eastAsia="zh-CN"/>
        </w:rPr>
        <w:tab/>
        <w:t>Summary</w:t>
      </w:r>
    </w:p>
    <w:p w14:paraId="6E5BF6F8" w14:textId="608DF8B5" w:rsidR="006C1B8D" w:rsidRDefault="006C1B8D" w:rsidP="006C1B8D">
      <w:pPr>
        <w:rPr>
          <w:lang w:eastAsia="zh-CN"/>
        </w:rPr>
      </w:pPr>
      <w:r>
        <w:rPr>
          <w:lang w:eastAsia="zh-CN"/>
        </w:rPr>
        <w:t xml:space="preserve">A comparison of the secondary pilot scheme and the ILPC restricted scheme is made in Table 3. </w:t>
      </w:r>
      <w:r w:rsidR="005D0BE2">
        <w:rPr>
          <w:lang w:eastAsia="zh-CN"/>
        </w:rPr>
        <w:t>The E-DPCCH boosting solution is chosen for the Secondary pilot for purposes of the comparison. However, since the overall performance of the E-DPCCH over DPCCH2 solution is quite similar, any conclusions should be valid for that case as well.</w:t>
      </w:r>
    </w:p>
    <w:p w14:paraId="45712EB1" w14:textId="5D4C2450" w:rsidR="005D0BE2" w:rsidRPr="005D0BE2" w:rsidRDefault="005D0BE2" w:rsidP="005D0BE2">
      <w:pPr>
        <w:jc w:val="center"/>
        <w:rPr>
          <w:lang w:eastAsia="zh-CN"/>
        </w:rPr>
      </w:pPr>
      <w:r>
        <w:rPr>
          <w:b/>
          <w:lang w:eastAsia="zh-CN"/>
        </w:rPr>
        <w:t>Table 3</w:t>
      </w:r>
      <w:r w:rsidRPr="00C603ED">
        <w:rPr>
          <w:b/>
          <w:lang w:eastAsia="zh-CN"/>
        </w:rPr>
        <w:t xml:space="preserve">: </w:t>
      </w:r>
      <w:r>
        <w:rPr>
          <w:b/>
        </w:rPr>
        <w:t xml:space="preserve">Comparison of the performances of the Secondary Pilot with ILPC Restriction with RRC </w:t>
      </w:r>
      <w:proofErr w:type="spellStart"/>
      <w:r>
        <w:rPr>
          <w:b/>
        </w:rPr>
        <w:t>Signaling</w:t>
      </w:r>
      <w:proofErr w:type="spellEnd"/>
      <w:r>
        <w:rPr>
          <w:b/>
        </w:rPr>
        <w:t xml:space="preserve"> in terms of LPN Rx </w:t>
      </w:r>
      <w:proofErr w:type="spellStart"/>
      <w:r>
        <w:rPr>
          <w:b/>
        </w:rPr>
        <w:t>Ec</w:t>
      </w:r>
      <w:proofErr w:type="spellEnd"/>
      <w:r>
        <w:rPr>
          <w:b/>
        </w:rPr>
        <w:t>/No</w:t>
      </w:r>
    </w:p>
    <w:tbl>
      <w:tblPr>
        <w:tblStyle w:val="LightList-Accent1"/>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3249"/>
        <w:gridCol w:w="3249"/>
      </w:tblGrid>
      <w:tr w:rsidR="005D0BE2" w:rsidRPr="006C1B8D" w14:paraId="52EF22F4" w14:textId="77777777" w:rsidTr="005D0BE2">
        <w:trPr>
          <w:cnfStyle w:val="100000000000" w:firstRow="1" w:lastRow="0" w:firstColumn="0" w:lastColumn="0" w:oddVBand="0" w:evenVBand="0" w:oddHBand="0" w:evenHBand="0"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150" w:type="dxa"/>
            <w:vMerge w:val="restart"/>
            <w:shd w:val="clear" w:color="auto" w:fill="3366CC"/>
            <w:vAlign w:val="center"/>
          </w:tcPr>
          <w:p w14:paraId="443A216A" w14:textId="77777777" w:rsidR="005D0BE2" w:rsidRPr="006C1B8D" w:rsidRDefault="005D0BE2" w:rsidP="005D0BE2">
            <w:pPr>
              <w:spacing w:after="80"/>
              <w:jc w:val="center"/>
              <w:rPr>
                <w:rFonts w:ascii="Arial" w:hAnsi="Arial" w:cs="Arial"/>
                <w:b w:val="0"/>
                <w:lang w:eastAsia="zh-CN"/>
              </w:rPr>
            </w:pPr>
            <w:r w:rsidRPr="006C1B8D">
              <w:rPr>
                <w:rFonts w:ascii="Arial" w:hAnsi="Arial" w:cs="Arial"/>
                <w:b w:val="0"/>
                <w:lang w:eastAsia="zh-CN"/>
              </w:rPr>
              <w:t>Imbalance</w:t>
            </w:r>
          </w:p>
        </w:tc>
        <w:tc>
          <w:tcPr>
            <w:tcW w:w="6498" w:type="dxa"/>
            <w:gridSpan w:val="2"/>
            <w:shd w:val="clear" w:color="auto" w:fill="3366CC"/>
            <w:vAlign w:val="center"/>
          </w:tcPr>
          <w:p w14:paraId="0520B5E7" w14:textId="059A5DE4" w:rsidR="005D0BE2" w:rsidRPr="006C1B8D" w:rsidRDefault="005D0BE2" w:rsidP="005D0BE2">
            <w:pPr>
              <w:spacing w:after="80"/>
              <w:jc w:val="center"/>
              <w:cnfStyle w:val="100000000000" w:firstRow="1" w:lastRow="0" w:firstColumn="0" w:lastColumn="0" w:oddVBand="0" w:evenVBand="0" w:oddHBand="0" w:evenHBand="0" w:firstRowFirstColumn="0" w:firstRowLastColumn="0" w:lastRowFirstColumn="0" w:lastRowLastColumn="0"/>
              <w:rPr>
                <w:rFonts w:ascii="Arial" w:hAnsi="Arial" w:cs="Arial"/>
                <w:b w:val="0"/>
                <w:lang w:eastAsia="zh-CN"/>
              </w:rPr>
            </w:pPr>
            <w:r>
              <w:rPr>
                <w:rFonts w:ascii="Arial" w:hAnsi="Arial" w:cs="Arial"/>
                <w:b w:val="0"/>
                <w:lang w:eastAsia="zh-CN"/>
              </w:rPr>
              <w:t xml:space="preserve">LPN Rx </w:t>
            </w:r>
            <w:proofErr w:type="spellStart"/>
            <w:r>
              <w:rPr>
                <w:rFonts w:ascii="Arial" w:hAnsi="Arial" w:cs="Arial"/>
                <w:b w:val="0"/>
                <w:lang w:eastAsia="zh-CN"/>
              </w:rPr>
              <w:t>Ec</w:t>
            </w:r>
            <w:proofErr w:type="spellEnd"/>
            <w:r>
              <w:rPr>
                <w:rFonts w:ascii="Arial" w:hAnsi="Arial" w:cs="Arial"/>
                <w:b w:val="0"/>
                <w:lang w:eastAsia="zh-CN"/>
              </w:rPr>
              <w:t>/No [dB]</w:t>
            </w:r>
          </w:p>
        </w:tc>
      </w:tr>
      <w:tr w:rsidR="005D0BE2" w:rsidRPr="006C1B8D" w14:paraId="35E2E2B4" w14:textId="77777777" w:rsidTr="005D0BE2">
        <w:trPr>
          <w:cnfStyle w:val="000000100000" w:firstRow="0" w:lastRow="0" w:firstColumn="0" w:lastColumn="0" w:oddVBand="0" w:evenVBand="0" w:oddHBand="1" w:evenHBand="0" w:firstRowFirstColumn="0" w:firstRowLastColumn="0" w:lastRowFirstColumn="0" w:lastRowLastColumn="0"/>
          <w:trHeight w:val="127"/>
          <w:jc w:val="center"/>
        </w:trPr>
        <w:tc>
          <w:tcPr>
            <w:cnfStyle w:val="001000000000" w:firstRow="0" w:lastRow="0" w:firstColumn="1" w:lastColumn="0" w:oddVBand="0" w:evenVBand="0" w:oddHBand="0" w:evenHBand="0" w:firstRowFirstColumn="0" w:firstRowLastColumn="0" w:lastRowFirstColumn="0" w:lastRowLastColumn="0"/>
            <w:tcW w:w="3150" w:type="dxa"/>
            <w:vMerge/>
            <w:tcBorders>
              <w:top w:val="none" w:sz="0" w:space="0" w:color="auto"/>
              <w:left w:val="none" w:sz="0" w:space="0" w:color="auto"/>
              <w:bottom w:val="none" w:sz="0" w:space="0" w:color="auto"/>
            </w:tcBorders>
            <w:shd w:val="clear" w:color="auto" w:fill="3366CC"/>
            <w:vAlign w:val="center"/>
          </w:tcPr>
          <w:p w14:paraId="3B1CC1C8" w14:textId="77777777" w:rsidR="005D0BE2" w:rsidRPr="006C1B8D" w:rsidRDefault="005D0BE2" w:rsidP="005D0BE2">
            <w:pPr>
              <w:spacing w:after="80"/>
              <w:jc w:val="center"/>
              <w:rPr>
                <w:rFonts w:ascii="Arial" w:hAnsi="Arial" w:cs="Arial"/>
                <w:b w:val="0"/>
                <w:lang w:eastAsia="zh-CN"/>
              </w:rPr>
            </w:pPr>
          </w:p>
        </w:tc>
        <w:tc>
          <w:tcPr>
            <w:tcW w:w="3249" w:type="dxa"/>
            <w:tcBorders>
              <w:top w:val="none" w:sz="0" w:space="0" w:color="auto"/>
              <w:bottom w:val="none" w:sz="0" w:space="0" w:color="auto"/>
            </w:tcBorders>
            <w:shd w:val="clear" w:color="auto" w:fill="3366CC"/>
            <w:vAlign w:val="center"/>
          </w:tcPr>
          <w:p w14:paraId="5942F903" w14:textId="01A179DB" w:rsidR="005D0BE2" w:rsidRPr="006C1B8D" w:rsidRDefault="005D0BE2" w:rsidP="005D0BE2">
            <w:pPr>
              <w:spacing w:after="8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lang w:eastAsia="zh-CN"/>
              </w:rPr>
            </w:pPr>
            <w:r>
              <w:rPr>
                <w:rFonts w:ascii="Arial" w:hAnsi="Arial" w:cs="Arial"/>
                <w:bCs/>
                <w:color w:val="FFFFFF" w:themeColor="background1"/>
                <w:kern w:val="24"/>
              </w:rPr>
              <w:t>Secondary Pilot with E-DPCCH boosting</w:t>
            </w:r>
          </w:p>
        </w:tc>
        <w:tc>
          <w:tcPr>
            <w:tcW w:w="3249" w:type="dxa"/>
            <w:tcBorders>
              <w:top w:val="none" w:sz="0" w:space="0" w:color="auto"/>
              <w:bottom w:val="none" w:sz="0" w:space="0" w:color="auto"/>
              <w:right w:val="none" w:sz="0" w:space="0" w:color="auto"/>
            </w:tcBorders>
            <w:shd w:val="clear" w:color="auto" w:fill="3366CC"/>
            <w:vAlign w:val="center"/>
          </w:tcPr>
          <w:p w14:paraId="7957BC62" w14:textId="3C2AF699" w:rsidR="005D0BE2" w:rsidRPr="006C1B8D" w:rsidRDefault="005D0BE2" w:rsidP="005D0BE2">
            <w:pPr>
              <w:spacing w:after="8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lang w:eastAsia="zh-CN"/>
              </w:rPr>
            </w:pPr>
            <w:r>
              <w:rPr>
                <w:rFonts w:ascii="Arial" w:hAnsi="Arial" w:cs="Arial"/>
                <w:bCs/>
                <w:color w:val="FFFFFF" w:themeColor="background1"/>
                <w:kern w:val="24"/>
              </w:rPr>
              <w:t>ILPC Restriction with RRC Signalling</w:t>
            </w:r>
          </w:p>
        </w:tc>
      </w:tr>
      <w:tr w:rsidR="005D0BE2" w:rsidRPr="006C1B8D" w14:paraId="7639EF43" w14:textId="77777777" w:rsidTr="005D0BE2">
        <w:trPr>
          <w:trHeight w:val="362"/>
          <w:jc w:val="center"/>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C1FEAD5" w14:textId="77777777" w:rsidR="005D0BE2" w:rsidRPr="006C1B8D" w:rsidRDefault="005D0BE2" w:rsidP="005D0BE2">
            <w:pPr>
              <w:spacing w:after="80"/>
              <w:jc w:val="center"/>
              <w:rPr>
                <w:rFonts w:ascii="Arial" w:hAnsi="Arial" w:cs="Arial"/>
                <w:b w:val="0"/>
                <w:lang w:eastAsia="zh-CN"/>
              </w:rPr>
            </w:pPr>
            <w:r w:rsidRPr="006C1B8D">
              <w:rPr>
                <w:rFonts w:ascii="Arial" w:hAnsi="Arial" w:cs="Arial"/>
                <w:b w:val="0"/>
                <w:color w:val="000000" w:themeColor="dark1"/>
                <w:kern w:val="24"/>
              </w:rPr>
              <w:t>0</w:t>
            </w:r>
          </w:p>
        </w:tc>
        <w:tc>
          <w:tcPr>
            <w:tcW w:w="3249" w:type="dxa"/>
            <w:vAlign w:val="center"/>
          </w:tcPr>
          <w:p w14:paraId="4F80C63E" w14:textId="789C4CAC" w:rsidR="005D0BE2" w:rsidRPr="006C1B8D" w:rsidRDefault="005D0BE2" w:rsidP="005D0BE2">
            <w:pPr>
              <w:spacing w:after="80"/>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-8.57</w:t>
            </w:r>
          </w:p>
        </w:tc>
        <w:tc>
          <w:tcPr>
            <w:tcW w:w="3249" w:type="dxa"/>
            <w:vAlign w:val="center"/>
          </w:tcPr>
          <w:p w14:paraId="1A4222B3" w14:textId="2F758836" w:rsidR="005D0BE2" w:rsidRPr="006C1B8D" w:rsidRDefault="005D0BE2" w:rsidP="005D0BE2">
            <w:pPr>
              <w:spacing w:after="80"/>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bCs/>
                <w:kern w:val="24"/>
              </w:rPr>
              <w:t>-5.93</w:t>
            </w:r>
          </w:p>
        </w:tc>
      </w:tr>
      <w:tr w:rsidR="005D0BE2" w:rsidRPr="006C1B8D" w14:paraId="5F94A498" w14:textId="77777777" w:rsidTr="005D0BE2">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tcBorders>
            <w:vAlign w:val="center"/>
          </w:tcPr>
          <w:p w14:paraId="279CCD0F" w14:textId="77777777" w:rsidR="005D0BE2" w:rsidRPr="006C1B8D" w:rsidRDefault="005D0BE2" w:rsidP="005D0BE2">
            <w:pPr>
              <w:spacing w:after="80"/>
              <w:jc w:val="center"/>
              <w:rPr>
                <w:rFonts w:ascii="Arial" w:hAnsi="Arial" w:cs="Arial"/>
                <w:b w:val="0"/>
                <w:lang w:eastAsia="zh-CN"/>
              </w:rPr>
            </w:pPr>
            <w:r w:rsidRPr="006C1B8D">
              <w:rPr>
                <w:rFonts w:ascii="Arial" w:hAnsi="Arial" w:cs="Arial"/>
                <w:b w:val="0"/>
                <w:color w:val="000000" w:themeColor="dark1"/>
                <w:kern w:val="24"/>
              </w:rPr>
              <w:t>3</w:t>
            </w:r>
          </w:p>
        </w:tc>
        <w:tc>
          <w:tcPr>
            <w:tcW w:w="3249" w:type="dxa"/>
            <w:tcBorders>
              <w:top w:val="none" w:sz="0" w:space="0" w:color="auto"/>
              <w:bottom w:val="none" w:sz="0" w:space="0" w:color="auto"/>
            </w:tcBorders>
            <w:vAlign w:val="center"/>
          </w:tcPr>
          <w:p w14:paraId="45738BB2" w14:textId="04918A65" w:rsidR="005D0BE2" w:rsidRPr="006C1B8D" w:rsidRDefault="005D0BE2" w:rsidP="005D0BE2">
            <w:pPr>
              <w:spacing w:after="80"/>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-7.14</w:t>
            </w:r>
          </w:p>
        </w:tc>
        <w:tc>
          <w:tcPr>
            <w:tcW w:w="3249" w:type="dxa"/>
            <w:tcBorders>
              <w:top w:val="none" w:sz="0" w:space="0" w:color="auto"/>
              <w:bottom w:val="none" w:sz="0" w:space="0" w:color="auto"/>
              <w:right w:val="none" w:sz="0" w:space="0" w:color="auto"/>
            </w:tcBorders>
            <w:vAlign w:val="center"/>
          </w:tcPr>
          <w:p w14:paraId="7CC2FDEF" w14:textId="0955E70C" w:rsidR="005D0BE2" w:rsidRPr="006C1B8D" w:rsidRDefault="005D0BE2" w:rsidP="005D0BE2">
            <w:pPr>
              <w:spacing w:after="80"/>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-3.26</w:t>
            </w:r>
          </w:p>
        </w:tc>
      </w:tr>
      <w:tr w:rsidR="005D0BE2" w:rsidRPr="006C1B8D" w14:paraId="0794B416" w14:textId="77777777" w:rsidTr="005D0BE2">
        <w:trPr>
          <w:trHeight w:val="362"/>
          <w:jc w:val="center"/>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647B5546" w14:textId="77777777" w:rsidR="005D0BE2" w:rsidRPr="006C1B8D" w:rsidRDefault="005D0BE2" w:rsidP="005D0BE2">
            <w:pPr>
              <w:spacing w:after="80"/>
              <w:jc w:val="center"/>
              <w:rPr>
                <w:rFonts w:ascii="Arial" w:hAnsi="Arial" w:cs="Arial"/>
                <w:b w:val="0"/>
                <w:lang w:eastAsia="zh-CN"/>
              </w:rPr>
            </w:pPr>
            <w:r w:rsidRPr="006C1B8D">
              <w:rPr>
                <w:rFonts w:ascii="Arial" w:hAnsi="Arial" w:cs="Arial"/>
                <w:b w:val="0"/>
                <w:color w:val="000000" w:themeColor="dark1"/>
                <w:kern w:val="24"/>
              </w:rPr>
              <w:t>6</w:t>
            </w:r>
          </w:p>
        </w:tc>
        <w:tc>
          <w:tcPr>
            <w:tcW w:w="3249" w:type="dxa"/>
            <w:vAlign w:val="center"/>
          </w:tcPr>
          <w:p w14:paraId="6A835A82" w14:textId="15A834F5" w:rsidR="005D0BE2" w:rsidRPr="006C1B8D" w:rsidRDefault="005D0BE2" w:rsidP="005D0BE2">
            <w:pPr>
              <w:spacing w:after="80"/>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-5.89</w:t>
            </w:r>
          </w:p>
        </w:tc>
        <w:tc>
          <w:tcPr>
            <w:tcW w:w="3249" w:type="dxa"/>
            <w:vAlign w:val="center"/>
          </w:tcPr>
          <w:p w14:paraId="4C3425A3" w14:textId="318D0B4B" w:rsidR="005D0BE2" w:rsidRPr="006C1B8D" w:rsidRDefault="005D0BE2" w:rsidP="005D0BE2">
            <w:pPr>
              <w:spacing w:after="80"/>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-0.44</w:t>
            </w:r>
          </w:p>
        </w:tc>
      </w:tr>
      <w:tr w:rsidR="005D0BE2" w:rsidRPr="006C1B8D" w14:paraId="203F9D93" w14:textId="77777777" w:rsidTr="005D0BE2">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tcBorders>
            <w:vAlign w:val="center"/>
          </w:tcPr>
          <w:p w14:paraId="6ECD699C" w14:textId="77777777" w:rsidR="005D0BE2" w:rsidRPr="006C1B8D" w:rsidRDefault="005D0BE2" w:rsidP="005D0BE2">
            <w:pPr>
              <w:spacing w:after="80"/>
              <w:jc w:val="center"/>
              <w:rPr>
                <w:rFonts w:ascii="Arial" w:hAnsi="Arial" w:cs="Arial"/>
                <w:b w:val="0"/>
                <w:lang w:eastAsia="zh-CN"/>
              </w:rPr>
            </w:pPr>
            <w:r w:rsidRPr="006C1B8D">
              <w:rPr>
                <w:rFonts w:ascii="Arial" w:hAnsi="Arial" w:cs="Arial"/>
                <w:b w:val="0"/>
                <w:color w:val="000000" w:themeColor="dark1"/>
                <w:kern w:val="24"/>
              </w:rPr>
              <w:t>9</w:t>
            </w:r>
          </w:p>
        </w:tc>
        <w:tc>
          <w:tcPr>
            <w:tcW w:w="3249" w:type="dxa"/>
            <w:tcBorders>
              <w:top w:val="none" w:sz="0" w:space="0" w:color="auto"/>
              <w:bottom w:val="none" w:sz="0" w:space="0" w:color="auto"/>
            </w:tcBorders>
            <w:vAlign w:val="center"/>
          </w:tcPr>
          <w:p w14:paraId="595979A9" w14:textId="516E0660" w:rsidR="005D0BE2" w:rsidRPr="006C1B8D" w:rsidRDefault="005D0BE2" w:rsidP="005D0BE2">
            <w:pPr>
              <w:spacing w:after="80"/>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-4.24</w:t>
            </w:r>
          </w:p>
        </w:tc>
        <w:tc>
          <w:tcPr>
            <w:tcW w:w="3249" w:type="dxa"/>
            <w:tcBorders>
              <w:top w:val="none" w:sz="0" w:space="0" w:color="auto"/>
              <w:bottom w:val="none" w:sz="0" w:space="0" w:color="auto"/>
              <w:right w:val="none" w:sz="0" w:space="0" w:color="auto"/>
            </w:tcBorders>
            <w:vAlign w:val="center"/>
          </w:tcPr>
          <w:p w14:paraId="589D2920" w14:textId="4000CABD" w:rsidR="005D0BE2" w:rsidRPr="006C1B8D" w:rsidRDefault="005D0BE2" w:rsidP="005D0BE2">
            <w:pPr>
              <w:spacing w:after="80"/>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0.24</w:t>
            </w:r>
          </w:p>
        </w:tc>
      </w:tr>
      <w:tr w:rsidR="005D0BE2" w:rsidRPr="006C1B8D" w14:paraId="5180C1F1" w14:textId="77777777" w:rsidTr="005D0BE2">
        <w:trPr>
          <w:trHeight w:val="362"/>
          <w:jc w:val="center"/>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438CC7ED" w14:textId="77777777" w:rsidR="005D0BE2" w:rsidRPr="006C1B8D" w:rsidRDefault="005D0BE2" w:rsidP="005D0BE2">
            <w:pPr>
              <w:spacing w:after="80"/>
              <w:jc w:val="center"/>
              <w:rPr>
                <w:rFonts w:ascii="Arial" w:hAnsi="Arial" w:cs="Arial"/>
                <w:b w:val="0"/>
                <w:lang w:eastAsia="zh-CN"/>
              </w:rPr>
            </w:pPr>
            <w:r w:rsidRPr="006C1B8D">
              <w:rPr>
                <w:rFonts w:ascii="Arial" w:hAnsi="Arial" w:cs="Arial"/>
                <w:b w:val="0"/>
                <w:color w:val="000000" w:themeColor="dark1"/>
                <w:kern w:val="24"/>
              </w:rPr>
              <w:t>12</w:t>
            </w:r>
          </w:p>
        </w:tc>
        <w:tc>
          <w:tcPr>
            <w:tcW w:w="3249" w:type="dxa"/>
            <w:vAlign w:val="center"/>
          </w:tcPr>
          <w:p w14:paraId="0ADE996E" w14:textId="238EF71A" w:rsidR="005D0BE2" w:rsidRPr="006C1B8D" w:rsidRDefault="005D0BE2" w:rsidP="005D0BE2">
            <w:pPr>
              <w:spacing w:after="80"/>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8D1E22">
              <w:rPr>
                <w:rFonts w:ascii="Arial" w:hAnsi="Arial" w:cs="Arial"/>
                <w:bCs/>
                <w:color w:val="000000" w:themeColor="dark1"/>
                <w:kern w:val="24"/>
              </w:rPr>
              <w:t>-2.18</w:t>
            </w:r>
          </w:p>
        </w:tc>
        <w:tc>
          <w:tcPr>
            <w:tcW w:w="3249" w:type="dxa"/>
            <w:vAlign w:val="center"/>
          </w:tcPr>
          <w:p w14:paraId="18B0CBA2" w14:textId="21E1D03A" w:rsidR="005D0BE2" w:rsidRPr="006C1B8D" w:rsidRDefault="005D0BE2" w:rsidP="005D0BE2">
            <w:pPr>
              <w:spacing w:after="80"/>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6C1B8D">
              <w:rPr>
                <w:rFonts w:ascii="Arial" w:hAnsi="Arial" w:cs="Arial"/>
                <w:bCs/>
                <w:color w:val="000000" w:themeColor="dark1"/>
                <w:kern w:val="24"/>
              </w:rPr>
              <w:t>2.12</w:t>
            </w:r>
          </w:p>
        </w:tc>
      </w:tr>
    </w:tbl>
    <w:p w14:paraId="6585FED4" w14:textId="77777777" w:rsidR="005D0BE2" w:rsidRDefault="005D0BE2" w:rsidP="006C1B8D">
      <w:pPr>
        <w:rPr>
          <w:lang w:eastAsia="zh-CN"/>
        </w:rPr>
      </w:pPr>
    </w:p>
    <w:p w14:paraId="4D19F996" w14:textId="1DAEF7A8" w:rsidR="005D0BE2" w:rsidRPr="006C1B8D" w:rsidRDefault="005D0BE2" w:rsidP="006C1B8D">
      <w:pPr>
        <w:rPr>
          <w:lang w:eastAsia="zh-CN"/>
        </w:rPr>
      </w:pPr>
      <w:r>
        <w:rPr>
          <w:lang w:eastAsia="zh-CN"/>
        </w:rPr>
        <w:t xml:space="preserve">It can be seen from the table that there can be up to </w:t>
      </w:r>
      <w:r w:rsidRPr="005D0BE2">
        <w:rPr>
          <w:b/>
          <w:lang w:eastAsia="zh-CN"/>
        </w:rPr>
        <w:t>5 dB</w:t>
      </w:r>
      <w:r>
        <w:rPr>
          <w:lang w:eastAsia="zh-CN"/>
        </w:rPr>
        <w:t xml:space="preserve"> difference in performance between the Secondary pilot and ILPC restricted scheme. </w:t>
      </w:r>
    </w:p>
    <w:p w14:paraId="51A56FE2" w14:textId="433AA0E2" w:rsidR="005D0BE2" w:rsidRDefault="005D0BE2" w:rsidP="00803AD6">
      <w:r>
        <w:t>The reason for this difference is due to two factors:</w:t>
      </w:r>
    </w:p>
    <w:p w14:paraId="511C5974" w14:textId="79AD2771" w:rsidR="003D29CB" w:rsidRDefault="003D29CB" w:rsidP="003D29CB">
      <w:pPr>
        <w:pStyle w:val="ListParagraph"/>
        <w:numPr>
          <w:ilvl w:val="0"/>
          <w:numId w:val="24"/>
        </w:numPr>
      </w:pPr>
      <w:r>
        <w:t xml:space="preserve">In the secondary pilot scheme, the increase in imbalance affects only the pilot and the HS-DPCCH (possibly also the E-DPCCH). Therefore, the increase in the UE transmit power and consequently the increase in LPN Rx </w:t>
      </w:r>
      <w:proofErr w:type="spellStart"/>
      <w:r>
        <w:t>Ec</w:t>
      </w:r>
      <w:proofErr w:type="spellEnd"/>
      <w:r>
        <w:t>/No is due to these channels</w:t>
      </w:r>
    </w:p>
    <w:p w14:paraId="1A1ACC67" w14:textId="76AB8AAB" w:rsidR="005D0BE2" w:rsidRDefault="003D29CB" w:rsidP="003D29CB">
      <w:pPr>
        <w:pStyle w:val="ListParagraph"/>
      </w:pPr>
      <w:r>
        <w:t xml:space="preserve">However, in the case of ILPC restriction, the increase in the UE </w:t>
      </w:r>
      <w:proofErr w:type="spellStart"/>
      <w:proofErr w:type="gramStart"/>
      <w:r>
        <w:t>Tx</w:t>
      </w:r>
      <w:proofErr w:type="spellEnd"/>
      <w:proofErr w:type="gramEnd"/>
      <w:r>
        <w:t xml:space="preserve"> power is due to the data channel as well as the control channel. This effect of the E-DPDCH which is transmitted referenced to the DPCCH causes additional link inefficiency at the LPN.</w:t>
      </w:r>
    </w:p>
    <w:p w14:paraId="12169DF2" w14:textId="77777777" w:rsidR="003D29CB" w:rsidRDefault="003D29CB" w:rsidP="003D29CB">
      <w:pPr>
        <w:pStyle w:val="ListParagraph"/>
      </w:pPr>
    </w:p>
    <w:p w14:paraId="2DF3CB51" w14:textId="363F3F72" w:rsidR="003D29CB" w:rsidRDefault="003D29CB" w:rsidP="003D29CB">
      <w:pPr>
        <w:pStyle w:val="ListParagraph"/>
        <w:numPr>
          <w:ilvl w:val="0"/>
          <w:numId w:val="24"/>
        </w:numPr>
      </w:pPr>
      <w:r>
        <w:t>Since there is no power control for the data channels from the LPN, this naturally causes a higher SNR requirement to meet the same decoding BLER target. In the case of secondary pilot, the LPN continues to power control the UE and as the imbalance increases, this LPN power control becomes more and more significant since macro has less of an effect on the DPCCH. This is the primary cause of such a large difference in performance.</w:t>
      </w:r>
    </w:p>
    <w:p w14:paraId="224B1A5E" w14:textId="452C7C26" w:rsidR="003D29CB" w:rsidRDefault="003D29CB" w:rsidP="003D29CB">
      <w:r>
        <w:t>Based on the results presented above, it is seen that there is a fairly significant difference in performance between the two schemes. Therefore, the following is proposed:</w:t>
      </w:r>
    </w:p>
    <w:p w14:paraId="3F073225" w14:textId="56A399AA" w:rsidR="003D29CB" w:rsidRPr="003D29CB" w:rsidRDefault="003D29CB" w:rsidP="003D29CB">
      <w:pPr>
        <w:rPr>
          <w:b/>
        </w:rPr>
      </w:pPr>
      <w:r w:rsidRPr="003D29CB">
        <w:rPr>
          <w:b/>
        </w:rPr>
        <w:t>Proposal: Secondary pilot is adopted as the solution for UL/DL imbalances in Rel-12</w:t>
      </w:r>
    </w:p>
    <w:p w14:paraId="11204CFC" w14:textId="77777777" w:rsidR="005D0BE2" w:rsidRPr="009814A9" w:rsidRDefault="005D0BE2" w:rsidP="00803AD6"/>
    <w:p w14:paraId="2864DBC7" w14:textId="0A495250" w:rsidR="00B7216B" w:rsidRDefault="00146742" w:rsidP="00B7216B">
      <w:pPr>
        <w:pStyle w:val="Heading1"/>
      </w:pPr>
      <w:bookmarkStart w:id="9" w:name="OLE_LINK79"/>
      <w:r>
        <w:t>5</w:t>
      </w:r>
      <w:r w:rsidR="00B7216B">
        <w:tab/>
        <w:t>Conclusions</w:t>
      </w:r>
    </w:p>
    <w:bookmarkEnd w:id="9"/>
    <w:p w14:paraId="5D4B031F" w14:textId="630EE914" w:rsidR="003D29CB" w:rsidRDefault="004C352E" w:rsidP="004C352E">
      <w:pPr>
        <w:spacing w:after="120"/>
        <w:rPr>
          <w:lang w:eastAsia="zh-CN"/>
        </w:rPr>
      </w:pPr>
      <w:r>
        <w:rPr>
          <w:lang w:eastAsia="zh-CN"/>
        </w:rPr>
        <w:t xml:space="preserve">In this contribution, </w:t>
      </w:r>
      <w:r w:rsidR="003D29CB">
        <w:rPr>
          <w:lang w:eastAsia="zh-CN"/>
        </w:rPr>
        <w:t xml:space="preserve">the performances of solutions to manage the UL/DL imbalance in </w:t>
      </w:r>
      <w:proofErr w:type="spellStart"/>
      <w:r w:rsidR="003D29CB">
        <w:rPr>
          <w:lang w:eastAsia="zh-CN"/>
        </w:rPr>
        <w:t>Hetnets</w:t>
      </w:r>
      <w:proofErr w:type="spellEnd"/>
      <w:r w:rsidR="003D29CB">
        <w:rPr>
          <w:lang w:eastAsia="zh-CN"/>
        </w:rPr>
        <w:t xml:space="preserve"> were compared. In particular, the performance of the secondary pilot solution was compared with a legacy scheme where the ILPC from the LPN was restricted and the T/Ps </w:t>
      </w:r>
      <w:proofErr w:type="gramStart"/>
      <w:r w:rsidR="003D29CB">
        <w:rPr>
          <w:lang w:eastAsia="zh-CN"/>
        </w:rPr>
        <w:t>were</w:t>
      </w:r>
      <w:proofErr w:type="gramEnd"/>
      <w:r w:rsidR="003D29CB">
        <w:rPr>
          <w:lang w:eastAsia="zh-CN"/>
        </w:rPr>
        <w:t xml:space="preserve"> optimized based on the imbalance seen.</w:t>
      </w:r>
    </w:p>
    <w:p w14:paraId="4E107FAD" w14:textId="705100F1" w:rsidR="003D29CB" w:rsidRDefault="003D29CB" w:rsidP="004C352E">
      <w:pPr>
        <w:spacing w:after="120"/>
        <w:rPr>
          <w:lang w:eastAsia="zh-CN"/>
        </w:rPr>
      </w:pPr>
      <w:r>
        <w:rPr>
          <w:lang w:eastAsia="zh-CN"/>
        </w:rPr>
        <w:t>The results showed that even after careful optimization of the T/Ps, there was a significant difference in performance between the two schemes and the ILPC restriction scheme has up to 5dB worse performance in comparison with the secondary pilot scheme. Therefore, the following is proposed:</w:t>
      </w:r>
    </w:p>
    <w:p w14:paraId="132A4269" w14:textId="77777777" w:rsidR="003D29CB" w:rsidRPr="003D29CB" w:rsidRDefault="003D29CB" w:rsidP="003D29CB">
      <w:pPr>
        <w:rPr>
          <w:b/>
        </w:rPr>
      </w:pPr>
      <w:r w:rsidRPr="003D29CB">
        <w:rPr>
          <w:b/>
        </w:rPr>
        <w:t>Proposal: Secondary pilot is adopted as the solution for UL/DL imbalances in Rel-12</w:t>
      </w:r>
    </w:p>
    <w:p w14:paraId="2864DBCA" w14:textId="77777777" w:rsidR="006E6A9A" w:rsidRDefault="006E6A9A" w:rsidP="00B7216B">
      <w:pPr>
        <w:jc w:val="both"/>
      </w:pPr>
    </w:p>
    <w:p w14:paraId="2864DBCB" w14:textId="77777777" w:rsidR="00B7216B" w:rsidRPr="00B16982" w:rsidRDefault="00B7216B" w:rsidP="00B7216B">
      <w:pPr>
        <w:pStyle w:val="Heading1"/>
        <w:rPr>
          <w:kern w:val="2"/>
          <w:lang w:val="en-US" w:eastAsia="zh-CN"/>
        </w:rPr>
      </w:pPr>
      <w:r>
        <w:rPr>
          <w:kern w:val="2"/>
          <w:lang w:val="en-US" w:eastAsia="ko-KR"/>
        </w:rPr>
        <w:lastRenderedPageBreak/>
        <w:t>4</w:t>
      </w:r>
      <w:r>
        <w:rPr>
          <w:kern w:val="2"/>
          <w:lang w:val="en-US" w:eastAsia="zh-CN"/>
        </w:rPr>
        <w:tab/>
      </w:r>
      <w:r w:rsidRPr="00B16982">
        <w:rPr>
          <w:kern w:val="2"/>
          <w:lang w:val="en-US" w:eastAsia="zh-CN"/>
        </w:rPr>
        <w:t>References</w:t>
      </w:r>
    </w:p>
    <w:bookmarkEnd w:id="8"/>
    <w:p w14:paraId="2864DBCD" w14:textId="610A7785" w:rsidR="006932DB" w:rsidRDefault="001F05F3" w:rsidP="001F05F3">
      <w:pPr>
        <w:pStyle w:val="Reference"/>
        <w:numPr>
          <w:ilvl w:val="0"/>
          <w:numId w:val="3"/>
        </w:numPr>
        <w:overflowPunct/>
        <w:autoSpaceDE/>
        <w:autoSpaceDN/>
        <w:adjustRightInd/>
        <w:spacing w:before="120" w:after="0" w:line="280" w:lineRule="atLeast"/>
        <w:textAlignment w:val="auto"/>
        <w:rPr>
          <w:bCs/>
          <w:kern w:val="2"/>
          <w:sz w:val="20"/>
        </w:rPr>
      </w:pPr>
      <w:r w:rsidRPr="001F05F3">
        <w:rPr>
          <w:bCs/>
          <w:kern w:val="2"/>
          <w:sz w:val="20"/>
        </w:rPr>
        <w:t>3GPP TR 25.800</w:t>
      </w:r>
      <w:r w:rsidR="00942063" w:rsidRPr="00942063">
        <w:rPr>
          <w:bCs/>
          <w:kern w:val="2"/>
          <w:sz w:val="20"/>
        </w:rPr>
        <w:t>, “</w:t>
      </w:r>
      <w:r w:rsidRPr="001F05F3">
        <w:rPr>
          <w:bCs/>
          <w:kern w:val="2"/>
          <w:sz w:val="20"/>
        </w:rPr>
        <w:t>Study on UMTS heterogeneous networks</w:t>
      </w:r>
      <w:r w:rsidR="00942063" w:rsidRPr="00942063">
        <w:rPr>
          <w:bCs/>
          <w:kern w:val="2"/>
          <w:sz w:val="20"/>
        </w:rPr>
        <w:t>”</w:t>
      </w:r>
    </w:p>
    <w:p w14:paraId="1BBC9CA2" w14:textId="77777777" w:rsidR="00DF214C" w:rsidRDefault="00DF214C" w:rsidP="00DF214C">
      <w:pPr>
        <w:pStyle w:val="Reference"/>
        <w:numPr>
          <w:ilvl w:val="0"/>
          <w:numId w:val="3"/>
        </w:numPr>
        <w:overflowPunct/>
        <w:autoSpaceDE/>
        <w:autoSpaceDN/>
        <w:adjustRightInd/>
        <w:spacing w:before="120" w:after="0" w:line="280" w:lineRule="atLeast"/>
        <w:jc w:val="left"/>
        <w:textAlignment w:val="auto"/>
        <w:rPr>
          <w:bCs/>
          <w:kern w:val="2"/>
          <w:sz w:val="20"/>
        </w:rPr>
      </w:pPr>
      <w:r w:rsidRPr="00C75027">
        <w:rPr>
          <w:bCs/>
          <w:kern w:val="2"/>
          <w:sz w:val="20"/>
        </w:rPr>
        <w:t>R1-130634</w:t>
      </w:r>
      <w:r>
        <w:rPr>
          <w:bCs/>
          <w:kern w:val="2"/>
          <w:sz w:val="20"/>
        </w:rPr>
        <w:t xml:space="preserve">, </w:t>
      </w:r>
      <w:r w:rsidRPr="00C75027">
        <w:rPr>
          <w:bCs/>
          <w:kern w:val="2"/>
          <w:sz w:val="20"/>
        </w:rPr>
        <w:t xml:space="preserve">“Link Evaluation of UL/DL imbalances caused by </w:t>
      </w:r>
      <w:proofErr w:type="spellStart"/>
      <w:r w:rsidRPr="00C75027">
        <w:rPr>
          <w:bCs/>
          <w:kern w:val="2"/>
          <w:sz w:val="20"/>
        </w:rPr>
        <w:t>Hetnet</w:t>
      </w:r>
      <w:proofErr w:type="spellEnd"/>
      <w:r w:rsidRPr="00C75027">
        <w:rPr>
          <w:bCs/>
          <w:kern w:val="2"/>
          <w:sz w:val="20"/>
        </w:rPr>
        <w:t xml:space="preserve"> Deployments”, Qualcomm Incorporated</w:t>
      </w:r>
    </w:p>
    <w:p w14:paraId="6C1920A3" w14:textId="6D725696" w:rsidR="00D17543" w:rsidRPr="00D17543" w:rsidRDefault="007613D3" w:rsidP="00D17543">
      <w:pPr>
        <w:pStyle w:val="Reference"/>
        <w:numPr>
          <w:ilvl w:val="0"/>
          <w:numId w:val="3"/>
        </w:numPr>
        <w:overflowPunct/>
        <w:autoSpaceDE/>
        <w:autoSpaceDN/>
        <w:adjustRightInd/>
        <w:spacing w:before="120" w:after="0" w:line="280" w:lineRule="atLeast"/>
        <w:jc w:val="left"/>
        <w:textAlignment w:val="auto"/>
        <w:rPr>
          <w:bCs/>
          <w:kern w:val="2"/>
          <w:sz w:val="20"/>
        </w:rPr>
      </w:pPr>
      <w:r w:rsidRPr="007613D3">
        <w:rPr>
          <w:bCs/>
          <w:kern w:val="2"/>
          <w:sz w:val="20"/>
        </w:rPr>
        <w:t>R1-131576</w:t>
      </w:r>
      <w:r>
        <w:rPr>
          <w:bCs/>
          <w:kern w:val="2"/>
          <w:sz w:val="20"/>
        </w:rPr>
        <w:t>, “</w:t>
      </w:r>
      <w:r w:rsidR="00DF214C" w:rsidRPr="00DF214C">
        <w:rPr>
          <w:bCs/>
          <w:kern w:val="2"/>
          <w:sz w:val="20"/>
        </w:rPr>
        <w:t xml:space="preserve">Solutions for UL/DL imbalances in </w:t>
      </w:r>
      <w:proofErr w:type="spellStart"/>
      <w:r w:rsidR="00DF214C" w:rsidRPr="00DF214C">
        <w:rPr>
          <w:bCs/>
          <w:kern w:val="2"/>
          <w:sz w:val="20"/>
        </w:rPr>
        <w:t>Hetnets</w:t>
      </w:r>
      <w:proofErr w:type="spellEnd"/>
      <w:r w:rsidRPr="00C75027">
        <w:rPr>
          <w:bCs/>
          <w:kern w:val="2"/>
          <w:sz w:val="20"/>
        </w:rPr>
        <w:t>”, Qualcomm Incorporated</w:t>
      </w:r>
    </w:p>
    <w:p w14:paraId="142D1190" w14:textId="3070BDB6" w:rsidR="007613D3" w:rsidRDefault="00D17543" w:rsidP="00D17543">
      <w:pPr>
        <w:pStyle w:val="Reference"/>
        <w:numPr>
          <w:ilvl w:val="0"/>
          <w:numId w:val="3"/>
        </w:numPr>
        <w:overflowPunct/>
        <w:autoSpaceDE/>
        <w:autoSpaceDN/>
        <w:adjustRightInd/>
        <w:spacing w:before="120" w:after="0" w:line="280" w:lineRule="atLeast"/>
        <w:jc w:val="left"/>
        <w:textAlignment w:val="auto"/>
        <w:rPr>
          <w:bCs/>
          <w:kern w:val="2"/>
          <w:sz w:val="20"/>
        </w:rPr>
      </w:pPr>
      <w:r w:rsidRPr="00D17543">
        <w:rPr>
          <w:bCs/>
          <w:kern w:val="2"/>
          <w:sz w:val="20"/>
        </w:rPr>
        <w:t>R1-141669</w:t>
      </w:r>
      <w:r>
        <w:rPr>
          <w:bCs/>
          <w:kern w:val="2"/>
          <w:sz w:val="20"/>
        </w:rPr>
        <w:t>, “</w:t>
      </w:r>
      <w:r w:rsidRPr="00D17543">
        <w:rPr>
          <w:bCs/>
          <w:kern w:val="2"/>
          <w:sz w:val="20"/>
        </w:rPr>
        <w:t>Evaluation of HS-DPCCH solutions</w:t>
      </w:r>
      <w:r>
        <w:rPr>
          <w:bCs/>
          <w:kern w:val="2"/>
          <w:sz w:val="20"/>
        </w:rPr>
        <w:t xml:space="preserve">”, </w:t>
      </w:r>
      <w:r w:rsidRPr="00D17543">
        <w:rPr>
          <w:bCs/>
          <w:kern w:val="2"/>
          <w:sz w:val="20"/>
        </w:rPr>
        <w:t xml:space="preserve">Huawei, </w:t>
      </w:r>
      <w:proofErr w:type="spellStart"/>
      <w:r w:rsidRPr="00D17543">
        <w:rPr>
          <w:bCs/>
          <w:kern w:val="2"/>
          <w:sz w:val="20"/>
        </w:rPr>
        <w:t>HiSilicon</w:t>
      </w:r>
      <w:proofErr w:type="spellEnd"/>
    </w:p>
    <w:p w14:paraId="74188F91" w14:textId="77777777" w:rsidR="007613D3" w:rsidRDefault="007613D3" w:rsidP="007613D3">
      <w:pPr>
        <w:pStyle w:val="Reference"/>
        <w:numPr>
          <w:ilvl w:val="0"/>
          <w:numId w:val="0"/>
        </w:numPr>
        <w:overflowPunct/>
        <w:autoSpaceDE/>
        <w:autoSpaceDN/>
        <w:adjustRightInd/>
        <w:spacing w:before="120" w:after="0" w:line="280" w:lineRule="atLeast"/>
        <w:ind w:left="567" w:hanging="567"/>
        <w:jc w:val="left"/>
        <w:textAlignment w:val="auto"/>
        <w:rPr>
          <w:bCs/>
          <w:kern w:val="2"/>
          <w:sz w:val="20"/>
        </w:rPr>
      </w:pPr>
    </w:p>
    <w:p w14:paraId="3859EAF5" w14:textId="5670B925" w:rsidR="00DF214C" w:rsidRPr="00B16982" w:rsidRDefault="00DF214C" w:rsidP="00DF214C">
      <w:pPr>
        <w:pStyle w:val="Heading1"/>
        <w:rPr>
          <w:lang w:val="en-US" w:eastAsia="zh-CN"/>
        </w:rPr>
      </w:pPr>
      <w:r>
        <w:rPr>
          <w:lang w:val="en-US" w:eastAsia="zh-CN"/>
        </w:rPr>
        <w:t>Annex</w:t>
      </w:r>
      <w:r w:rsidR="00146742">
        <w:rPr>
          <w:lang w:val="en-US" w:eastAsia="zh-CN"/>
        </w:rPr>
        <w:tab/>
      </w:r>
      <w:r w:rsidR="00146742">
        <w:rPr>
          <w:lang w:val="en-US" w:eastAsia="zh-CN"/>
        </w:rPr>
        <w:tab/>
        <w:t>1</w:t>
      </w:r>
    </w:p>
    <w:p w14:paraId="6C978BA6" w14:textId="77777777" w:rsidR="00DF214C" w:rsidRDefault="00DF214C" w:rsidP="00DF214C">
      <w:pPr>
        <w:pStyle w:val="Caption"/>
        <w:jc w:val="center"/>
      </w:pPr>
      <w:bookmarkStart w:id="10" w:name="OLE_LINK20"/>
      <w:r>
        <w:t>Table 2: Simulation Assumptions for HS-DPCCH Modelling</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2"/>
        <w:gridCol w:w="4628"/>
      </w:tblGrid>
      <w:tr w:rsidR="00DF214C" w:rsidRPr="00790A87" w14:paraId="4B45C65A" w14:textId="77777777" w:rsidTr="00C41BBB">
        <w:trPr>
          <w:trHeight w:val="165"/>
          <w:jc w:val="center"/>
        </w:trPr>
        <w:tc>
          <w:tcPr>
            <w:tcW w:w="4012" w:type="dxa"/>
            <w:vAlign w:val="center"/>
          </w:tcPr>
          <w:p w14:paraId="0CD5468F" w14:textId="77777777" w:rsidR="00DF214C" w:rsidRPr="00E61574" w:rsidRDefault="00DF214C" w:rsidP="00C41BBB">
            <w:pPr>
              <w:spacing w:after="120"/>
              <w:jc w:val="center"/>
              <w:rPr>
                <w:rFonts w:cs="Tahoma"/>
                <w:b/>
                <w:kern w:val="2"/>
                <w:sz w:val="22"/>
                <w:szCs w:val="22"/>
                <w:lang w:eastAsia="zh-CN"/>
              </w:rPr>
            </w:pPr>
            <w:r w:rsidRPr="00E61574">
              <w:rPr>
                <w:rFonts w:cs="Tahoma"/>
                <w:b/>
                <w:kern w:val="2"/>
                <w:sz w:val="22"/>
                <w:szCs w:val="22"/>
                <w:lang w:eastAsia="zh-CN"/>
              </w:rPr>
              <w:t>Parameter</w:t>
            </w:r>
          </w:p>
        </w:tc>
        <w:tc>
          <w:tcPr>
            <w:tcW w:w="4628" w:type="dxa"/>
            <w:vAlign w:val="center"/>
          </w:tcPr>
          <w:p w14:paraId="6D009AF6" w14:textId="77777777" w:rsidR="00DF214C" w:rsidRPr="00E61574" w:rsidRDefault="00DF214C" w:rsidP="00C41BBB">
            <w:pPr>
              <w:spacing w:after="120"/>
              <w:jc w:val="center"/>
              <w:rPr>
                <w:rFonts w:cs="Tahoma"/>
                <w:b/>
                <w:kern w:val="2"/>
                <w:sz w:val="22"/>
                <w:szCs w:val="22"/>
                <w:lang w:eastAsia="zh-CN"/>
              </w:rPr>
            </w:pPr>
            <w:r w:rsidRPr="00E61574">
              <w:rPr>
                <w:rFonts w:cs="Tahoma"/>
                <w:b/>
                <w:kern w:val="2"/>
                <w:sz w:val="22"/>
                <w:szCs w:val="22"/>
                <w:lang w:eastAsia="zh-CN"/>
              </w:rPr>
              <w:t>Value</w:t>
            </w:r>
          </w:p>
        </w:tc>
      </w:tr>
      <w:tr w:rsidR="00DF214C" w:rsidRPr="00790A87" w14:paraId="305FD083" w14:textId="77777777" w:rsidTr="00C41BBB">
        <w:trPr>
          <w:trHeight w:val="165"/>
          <w:jc w:val="center"/>
        </w:trPr>
        <w:tc>
          <w:tcPr>
            <w:tcW w:w="4012" w:type="dxa"/>
            <w:vAlign w:val="center"/>
          </w:tcPr>
          <w:p w14:paraId="4ED7559E" w14:textId="77777777" w:rsidR="00DF214C" w:rsidRPr="00136214" w:rsidRDefault="00DF214C" w:rsidP="00C41BBB">
            <w:pPr>
              <w:spacing w:after="120"/>
              <w:jc w:val="center"/>
              <w:rPr>
                <w:rFonts w:cs="Tahoma"/>
                <w:kern w:val="2"/>
                <w:lang w:eastAsia="zh-CN"/>
              </w:rPr>
            </w:pPr>
            <w:r w:rsidRPr="00136214">
              <w:rPr>
                <w:rFonts w:cs="Tahoma"/>
                <w:kern w:val="2"/>
                <w:lang w:eastAsia="zh-CN"/>
              </w:rPr>
              <w:t>Scenario</w:t>
            </w:r>
          </w:p>
        </w:tc>
        <w:tc>
          <w:tcPr>
            <w:tcW w:w="4628" w:type="dxa"/>
            <w:vAlign w:val="center"/>
          </w:tcPr>
          <w:p w14:paraId="35FC6FF5" w14:textId="77777777" w:rsidR="00DF214C" w:rsidRPr="00136214" w:rsidRDefault="00DF214C" w:rsidP="00C41BBB">
            <w:pPr>
              <w:spacing w:after="120"/>
              <w:jc w:val="center"/>
              <w:rPr>
                <w:rFonts w:cs="Tahoma"/>
                <w:kern w:val="2"/>
                <w:lang w:eastAsia="zh-CN"/>
              </w:rPr>
            </w:pPr>
            <w:r w:rsidRPr="00136214">
              <w:rPr>
                <w:rFonts w:cs="Tahoma"/>
                <w:kern w:val="2"/>
                <w:lang w:eastAsia="zh-CN"/>
              </w:rPr>
              <w:t xml:space="preserve">UE is in soft handover between </w:t>
            </w:r>
            <w:r>
              <w:rPr>
                <w:rFonts w:cs="Tahoma"/>
                <w:kern w:val="2"/>
                <w:lang w:eastAsia="zh-CN"/>
              </w:rPr>
              <w:t>a Macro and an LPN.</w:t>
            </w:r>
          </w:p>
        </w:tc>
      </w:tr>
      <w:tr w:rsidR="00DF214C" w:rsidRPr="00790A87" w14:paraId="4A2C9A81" w14:textId="77777777" w:rsidTr="00C41BBB">
        <w:trPr>
          <w:trHeight w:val="165"/>
          <w:jc w:val="center"/>
        </w:trPr>
        <w:tc>
          <w:tcPr>
            <w:tcW w:w="4012" w:type="dxa"/>
            <w:vAlign w:val="center"/>
          </w:tcPr>
          <w:p w14:paraId="66CF0881" w14:textId="77777777" w:rsidR="00DF214C" w:rsidRPr="00136214" w:rsidRDefault="00DF214C" w:rsidP="00C41BBB">
            <w:pPr>
              <w:spacing w:after="120"/>
              <w:jc w:val="center"/>
              <w:rPr>
                <w:rFonts w:cs="Tahoma"/>
                <w:kern w:val="2"/>
                <w:lang w:eastAsia="zh-CN"/>
              </w:rPr>
            </w:pPr>
            <w:r>
              <w:rPr>
                <w:rFonts w:cs="Tahoma"/>
                <w:kern w:val="2"/>
                <w:lang w:eastAsia="zh-CN"/>
              </w:rPr>
              <w:t>Imbalance between the cells [dB]</w:t>
            </w:r>
          </w:p>
        </w:tc>
        <w:tc>
          <w:tcPr>
            <w:tcW w:w="4628" w:type="dxa"/>
            <w:vAlign w:val="center"/>
          </w:tcPr>
          <w:p w14:paraId="2F8631AE" w14:textId="3EB09B4D" w:rsidR="00DF214C" w:rsidRPr="00136214" w:rsidRDefault="00DF214C" w:rsidP="003A3668">
            <w:pPr>
              <w:jc w:val="center"/>
              <w:rPr>
                <w:rFonts w:cs="Tahoma"/>
                <w:kern w:val="2"/>
                <w:lang w:eastAsia="zh-CN"/>
              </w:rPr>
            </w:pPr>
            <w:r>
              <w:rPr>
                <w:rFonts w:cs="Tahoma"/>
                <w:kern w:val="2"/>
                <w:lang w:eastAsia="zh-CN"/>
              </w:rPr>
              <w:t>[</w:t>
            </w:r>
            <w:r>
              <w:t>0 3 6 9 12</w:t>
            </w:r>
            <w:r>
              <w:rPr>
                <w:rFonts w:cs="Tahoma"/>
                <w:kern w:val="2"/>
                <w:lang w:eastAsia="zh-CN"/>
              </w:rPr>
              <w:t>]</w:t>
            </w:r>
          </w:p>
        </w:tc>
      </w:tr>
      <w:tr w:rsidR="00DF214C" w:rsidRPr="00790A87" w14:paraId="429E207D" w14:textId="77777777" w:rsidTr="00C41BBB">
        <w:trPr>
          <w:trHeight w:val="165"/>
          <w:jc w:val="center"/>
        </w:trPr>
        <w:tc>
          <w:tcPr>
            <w:tcW w:w="4012" w:type="dxa"/>
            <w:vAlign w:val="center"/>
          </w:tcPr>
          <w:p w14:paraId="2C302CD8" w14:textId="77777777" w:rsidR="00DF214C" w:rsidRPr="00136214" w:rsidRDefault="00DF214C" w:rsidP="00C41BBB">
            <w:pPr>
              <w:spacing w:after="120"/>
              <w:jc w:val="center"/>
              <w:rPr>
                <w:rFonts w:cs="Tahoma"/>
                <w:kern w:val="2"/>
                <w:lang w:eastAsia="zh-CN"/>
              </w:rPr>
            </w:pPr>
            <w:r w:rsidRPr="00136214">
              <w:rPr>
                <w:rFonts w:cs="Tahoma"/>
                <w:kern w:val="2"/>
                <w:lang w:eastAsia="zh-CN"/>
              </w:rPr>
              <w:t>Physical Channels</w:t>
            </w:r>
          </w:p>
        </w:tc>
        <w:tc>
          <w:tcPr>
            <w:tcW w:w="4628" w:type="dxa"/>
            <w:vAlign w:val="center"/>
          </w:tcPr>
          <w:p w14:paraId="4F35161C" w14:textId="1842B703" w:rsidR="00DF214C" w:rsidRPr="00136214" w:rsidRDefault="00DF214C" w:rsidP="00C41BBB">
            <w:pPr>
              <w:spacing w:after="120"/>
              <w:jc w:val="center"/>
              <w:rPr>
                <w:rFonts w:cs="Tahoma"/>
                <w:kern w:val="2"/>
                <w:lang w:val="de-DE" w:eastAsia="zh-CN"/>
              </w:rPr>
            </w:pPr>
            <w:r w:rsidRPr="00136214">
              <w:rPr>
                <w:rFonts w:cs="Tahoma"/>
                <w:kern w:val="2"/>
                <w:lang w:val="de-DE" w:eastAsia="zh-CN"/>
              </w:rPr>
              <w:t>E-DPDCH, E-DPCCH, DPCCH, HS-DPCCH</w:t>
            </w:r>
            <w:r w:rsidR="003A3668">
              <w:rPr>
                <w:rFonts w:cs="Tahoma"/>
                <w:kern w:val="2"/>
                <w:lang w:val="de-DE" w:eastAsia="zh-CN"/>
              </w:rPr>
              <w:t>, DPCCH2 (only for secondary pilot sims)</w:t>
            </w:r>
          </w:p>
        </w:tc>
      </w:tr>
      <w:tr w:rsidR="00DF214C" w:rsidRPr="00790A87" w14:paraId="5CFCC27D" w14:textId="77777777" w:rsidTr="00C41BBB">
        <w:trPr>
          <w:trHeight w:val="165"/>
          <w:jc w:val="center"/>
        </w:trPr>
        <w:tc>
          <w:tcPr>
            <w:tcW w:w="4012" w:type="dxa"/>
            <w:vAlign w:val="center"/>
          </w:tcPr>
          <w:p w14:paraId="47513FF7" w14:textId="77777777" w:rsidR="00DF214C" w:rsidRPr="00136214" w:rsidRDefault="00DF214C" w:rsidP="00C41BBB">
            <w:pPr>
              <w:spacing w:after="120"/>
              <w:jc w:val="center"/>
              <w:rPr>
                <w:rFonts w:cs="Tahoma"/>
                <w:kern w:val="2"/>
                <w:lang w:eastAsia="zh-CN"/>
              </w:rPr>
            </w:pPr>
            <w:r w:rsidRPr="00136214">
              <w:rPr>
                <w:rFonts w:cs="Tahoma"/>
                <w:kern w:val="2"/>
                <w:lang w:eastAsia="zh-CN"/>
              </w:rPr>
              <w:t>E-DCH TTI [</w:t>
            </w:r>
            <w:proofErr w:type="spellStart"/>
            <w:r w:rsidRPr="00136214">
              <w:rPr>
                <w:rFonts w:cs="Tahoma"/>
                <w:kern w:val="2"/>
                <w:lang w:eastAsia="zh-CN"/>
              </w:rPr>
              <w:t>ms</w:t>
            </w:r>
            <w:proofErr w:type="spellEnd"/>
            <w:r w:rsidRPr="00136214">
              <w:rPr>
                <w:rFonts w:cs="Tahoma"/>
                <w:kern w:val="2"/>
                <w:lang w:eastAsia="zh-CN"/>
              </w:rPr>
              <w:t>]</w:t>
            </w:r>
          </w:p>
        </w:tc>
        <w:tc>
          <w:tcPr>
            <w:tcW w:w="4628" w:type="dxa"/>
            <w:vAlign w:val="center"/>
          </w:tcPr>
          <w:p w14:paraId="130FB76E" w14:textId="77777777" w:rsidR="00DF214C" w:rsidRPr="00136214" w:rsidRDefault="00DF214C" w:rsidP="00C41BBB">
            <w:pPr>
              <w:spacing w:after="120"/>
              <w:jc w:val="center"/>
              <w:rPr>
                <w:rFonts w:cs="Tahoma"/>
                <w:kern w:val="2"/>
                <w:lang w:eastAsia="zh-CN"/>
              </w:rPr>
            </w:pPr>
            <w:r w:rsidRPr="00136214">
              <w:rPr>
                <w:rFonts w:cs="Tahoma"/>
                <w:kern w:val="2"/>
                <w:lang w:eastAsia="zh-CN"/>
              </w:rPr>
              <w:t>2</w:t>
            </w:r>
          </w:p>
        </w:tc>
      </w:tr>
      <w:tr w:rsidR="00DF214C" w:rsidRPr="00790A87" w14:paraId="6944A0E0" w14:textId="77777777" w:rsidTr="00C41BBB">
        <w:trPr>
          <w:trHeight w:val="165"/>
          <w:jc w:val="center"/>
        </w:trPr>
        <w:tc>
          <w:tcPr>
            <w:tcW w:w="4012" w:type="dxa"/>
            <w:vAlign w:val="center"/>
          </w:tcPr>
          <w:p w14:paraId="67BE12D8" w14:textId="77777777" w:rsidR="00DF214C" w:rsidRPr="00136214" w:rsidRDefault="00DF214C" w:rsidP="00C41BBB">
            <w:pPr>
              <w:spacing w:after="120"/>
              <w:jc w:val="center"/>
              <w:rPr>
                <w:rFonts w:cs="Tahoma"/>
                <w:kern w:val="2"/>
                <w:lang w:eastAsia="zh-CN"/>
              </w:rPr>
            </w:pPr>
            <w:r w:rsidRPr="00136214">
              <w:rPr>
                <w:rFonts w:cs="Tahoma"/>
                <w:kern w:val="2"/>
                <w:lang w:eastAsia="zh-CN"/>
              </w:rPr>
              <w:t>TBS</w:t>
            </w:r>
          </w:p>
        </w:tc>
        <w:tc>
          <w:tcPr>
            <w:tcW w:w="4628" w:type="dxa"/>
            <w:vAlign w:val="center"/>
          </w:tcPr>
          <w:p w14:paraId="01E5D5B8" w14:textId="38CDAC10" w:rsidR="00DF214C" w:rsidRPr="00136214" w:rsidRDefault="003A3668" w:rsidP="00C41BBB">
            <w:pPr>
              <w:spacing w:after="120"/>
              <w:jc w:val="center"/>
              <w:rPr>
                <w:rFonts w:cs="Tahoma"/>
                <w:kern w:val="2"/>
                <w:lang w:eastAsia="zh-CN"/>
              </w:rPr>
            </w:pPr>
            <w:r>
              <w:rPr>
                <w:rFonts w:cs="Tahoma"/>
                <w:kern w:val="2"/>
                <w:lang w:eastAsia="zh-CN"/>
              </w:rPr>
              <w:t>2020</w:t>
            </w:r>
          </w:p>
        </w:tc>
      </w:tr>
      <w:tr w:rsidR="00DF214C" w:rsidRPr="00790A87" w14:paraId="2FA21710" w14:textId="77777777" w:rsidTr="00C41BBB">
        <w:trPr>
          <w:trHeight w:val="165"/>
          <w:jc w:val="center"/>
        </w:trPr>
        <w:tc>
          <w:tcPr>
            <w:tcW w:w="4012" w:type="dxa"/>
            <w:vAlign w:val="center"/>
          </w:tcPr>
          <w:p w14:paraId="08DC9197" w14:textId="77777777" w:rsidR="00DF214C" w:rsidRPr="00136214" w:rsidRDefault="00DF214C" w:rsidP="00C41BBB">
            <w:pPr>
              <w:spacing w:after="120"/>
              <w:jc w:val="center"/>
              <w:rPr>
                <w:rFonts w:cs="Tahoma"/>
                <w:kern w:val="2"/>
                <w:lang w:eastAsia="zh-CN"/>
              </w:rPr>
            </w:pPr>
            <w:r w:rsidRPr="00136214">
              <w:rPr>
                <w:rFonts w:cs="Tahoma"/>
                <w:kern w:val="2"/>
                <w:lang w:eastAsia="zh-CN"/>
              </w:rPr>
              <w:t>T/P [dB]</w:t>
            </w:r>
          </w:p>
        </w:tc>
        <w:tc>
          <w:tcPr>
            <w:tcW w:w="4628" w:type="dxa"/>
            <w:vAlign w:val="center"/>
          </w:tcPr>
          <w:p w14:paraId="1004DC3E" w14:textId="77777777" w:rsidR="00DF214C" w:rsidRDefault="003A3668" w:rsidP="00C41BBB">
            <w:pPr>
              <w:spacing w:after="120"/>
              <w:jc w:val="center"/>
              <w:rPr>
                <w:rFonts w:cs="Tahoma"/>
                <w:kern w:val="2"/>
                <w:lang w:eastAsia="zh-CN"/>
              </w:rPr>
            </w:pPr>
            <w:r>
              <w:rPr>
                <w:rFonts w:cs="Tahoma"/>
                <w:kern w:val="2"/>
                <w:lang w:eastAsia="zh-CN"/>
              </w:rPr>
              <w:t>9dB – secondary pilot</w:t>
            </w:r>
          </w:p>
          <w:p w14:paraId="10C9FAAA" w14:textId="2E577344" w:rsidR="003A3668" w:rsidRPr="00136214" w:rsidRDefault="003A3668" w:rsidP="00C41BBB">
            <w:pPr>
              <w:spacing w:after="120"/>
              <w:jc w:val="center"/>
              <w:rPr>
                <w:rFonts w:cs="Tahoma"/>
                <w:kern w:val="2"/>
                <w:lang w:eastAsia="zh-CN"/>
              </w:rPr>
            </w:pPr>
            <w:r>
              <w:rPr>
                <w:rFonts w:cs="Tahoma"/>
                <w:kern w:val="2"/>
                <w:lang w:eastAsia="zh-CN"/>
              </w:rPr>
              <w:t>Variable – ILPC restriction</w:t>
            </w:r>
          </w:p>
        </w:tc>
      </w:tr>
      <w:tr w:rsidR="00DF214C" w:rsidRPr="00790A87" w14:paraId="1AFDB854" w14:textId="77777777" w:rsidTr="00C41BBB">
        <w:trPr>
          <w:trHeight w:val="471"/>
          <w:jc w:val="center"/>
        </w:trPr>
        <w:tc>
          <w:tcPr>
            <w:tcW w:w="4012" w:type="dxa"/>
            <w:vAlign w:val="center"/>
          </w:tcPr>
          <w:p w14:paraId="785B8957" w14:textId="2581DDCA" w:rsidR="00DF214C" w:rsidRPr="00790A87" w:rsidRDefault="00DF214C" w:rsidP="00C41BBB">
            <w:pPr>
              <w:spacing w:after="120"/>
              <w:jc w:val="center"/>
              <w:rPr>
                <w:rFonts w:cs="Tahoma"/>
                <w:kern w:val="2"/>
                <w:szCs w:val="16"/>
                <w:lang w:eastAsia="zh-CN"/>
              </w:rPr>
            </w:pPr>
            <w:r>
              <w:rPr>
                <w:rFonts w:cs="Tahoma"/>
                <w:kern w:val="2"/>
                <w:szCs w:val="16"/>
                <w:lang w:eastAsia="zh-CN"/>
              </w:rPr>
              <w:t>HS-DPCCH C/P [dB]</w:t>
            </w:r>
          </w:p>
        </w:tc>
        <w:tc>
          <w:tcPr>
            <w:tcW w:w="4628" w:type="dxa"/>
            <w:vAlign w:val="center"/>
          </w:tcPr>
          <w:p w14:paraId="6AB0C836" w14:textId="77777777" w:rsidR="00DF214C" w:rsidRPr="00790A87" w:rsidRDefault="00DF214C" w:rsidP="00C41BBB">
            <w:pPr>
              <w:spacing w:after="120"/>
              <w:jc w:val="center"/>
              <w:rPr>
                <w:rFonts w:cs="Tahoma"/>
                <w:kern w:val="2"/>
                <w:szCs w:val="16"/>
                <w:lang w:eastAsia="zh-CN"/>
              </w:rPr>
            </w:pPr>
            <w:r>
              <w:rPr>
                <w:rFonts w:cs="Tahoma"/>
                <w:kern w:val="2"/>
                <w:szCs w:val="16"/>
                <w:lang w:eastAsia="zh-CN"/>
              </w:rPr>
              <w:t>-9.54 … 14.09</w:t>
            </w:r>
          </w:p>
        </w:tc>
      </w:tr>
      <w:tr w:rsidR="00DF214C" w:rsidRPr="00790A87" w14:paraId="4344B66D" w14:textId="77777777" w:rsidTr="00C41BBB">
        <w:trPr>
          <w:trHeight w:val="471"/>
          <w:jc w:val="center"/>
        </w:trPr>
        <w:tc>
          <w:tcPr>
            <w:tcW w:w="4012" w:type="dxa"/>
            <w:vAlign w:val="center"/>
          </w:tcPr>
          <w:p w14:paraId="129539E6" w14:textId="77777777" w:rsidR="00DF214C" w:rsidRDefault="00DF214C" w:rsidP="00C41BBB">
            <w:pPr>
              <w:spacing w:after="120"/>
              <w:jc w:val="center"/>
              <w:rPr>
                <w:rFonts w:cs="Tahoma"/>
                <w:kern w:val="2"/>
                <w:szCs w:val="16"/>
                <w:lang w:eastAsia="zh-CN"/>
              </w:rPr>
            </w:pPr>
            <w:r>
              <w:rPr>
                <w:rFonts w:cs="Tahoma"/>
                <w:kern w:val="2"/>
                <w:szCs w:val="16"/>
                <w:lang w:eastAsia="zh-CN"/>
              </w:rPr>
              <w:t>CQI Feedback Cycle</w:t>
            </w:r>
          </w:p>
        </w:tc>
        <w:tc>
          <w:tcPr>
            <w:tcW w:w="4628" w:type="dxa"/>
            <w:vAlign w:val="center"/>
          </w:tcPr>
          <w:p w14:paraId="01DAD5B2" w14:textId="77777777" w:rsidR="00DF214C" w:rsidRDefault="00DF214C" w:rsidP="00C41BBB">
            <w:pPr>
              <w:spacing w:after="120"/>
              <w:jc w:val="center"/>
              <w:rPr>
                <w:rFonts w:cs="Tahoma"/>
                <w:kern w:val="2"/>
                <w:szCs w:val="16"/>
                <w:lang w:eastAsia="zh-CN"/>
              </w:rPr>
            </w:pPr>
            <w:r>
              <w:rPr>
                <w:rFonts w:cs="Tahoma"/>
                <w:kern w:val="2"/>
                <w:szCs w:val="16"/>
                <w:lang w:eastAsia="zh-CN"/>
              </w:rPr>
              <w:t>1TTI</w:t>
            </w:r>
          </w:p>
        </w:tc>
      </w:tr>
      <w:tr w:rsidR="00DF214C" w:rsidRPr="00790A87" w14:paraId="69E6CC9A" w14:textId="77777777" w:rsidTr="00C41BBB">
        <w:trPr>
          <w:trHeight w:val="471"/>
          <w:jc w:val="center"/>
        </w:trPr>
        <w:tc>
          <w:tcPr>
            <w:tcW w:w="4012" w:type="dxa"/>
            <w:vAlign w:val="center"/>
          </w:tcPr>
          <w:p w14:paraId="3E17463F" w14:textId="77777777" w:rsidR="00DF214C" w:rsidRDefault="00DF214C" w:rsidP="00C41BBB">
            <w:pPr>
              <w:spacing w:after="120"/>
              <w:jc w:val="center"/>
              <w:rPr>
                <w:rFonts w:cs="Tahoma"/>
                <w:kern w:val="2"/>
                <w:szCs w:val="16"/>
                <w:lang w:eastAsia="zh-CN"/>
              </w:rPr>
            </w:pPr>
            <w:r>
              <w:rPr>
                <w:rFonts w:cs="Tahoma"/>
                <w:kern w:val="2"/>
                <w:szCs w:val="16"/>
                <w:lang w:eastAsia="zh-CN"/>
              </w:rPr>
              <w:t>SIR Target</w:t>
            </w:r>
            <w:r>
              <w:rPr>
                <w:rFonts w:cs="Tahoma"/>
                <w:kern w:val="2"/>
                <w:lang w:eastAsia="zh-CN"/>
              </w:rPr>
              <w:t xml:space="preserve"> [dB]</w:t>
            </w:r>
          </w:p>
        </w:tc>
        <w:tc>
          <w:tcPr>
            <w:tcW w:w="4628" w:type="dxa"/>
            <w:vAlign w:val="center"/>
          </w:tcPr>
          <w:p w14:paraId="1DEEB6C8" w14:textId="1B730B5B" w:rsidR="00DF214C" w:rsidRDefault="00DF214C" w:rsidP="003A3668">
            <w:pPr>
              <w:spacing w:after="120"/>
              <w:jc w:val="center"/>
              <w:rPr>
                <w:rFonts w:cs="Tahoma"/>
                <w:kern w:val="2"/>
                <w:szCs w:val="16"/>
                <w:lang w:eastAsia="zh-CN"/>
              </w:rPr>
            </w:pPr>
            <w:r>
              <w:rPr>
                <w:rFonts w:cs="Tahoma"/>
                <w:kern w:val="2"/>
                <w:szCs w:val="16"/>
                <w:lang w:eastAsia="zh-CN"/>
              </w:rPr>
              <w:t>-</w:t>
            </w:r>
            <w:r w:rsidR="003A3668">
              <w:rPr>
                <w:rFonts w:cs="Tahoma"/>
                <w:kern w:val="2"/>
                <w:szCs w:val="16"/>
                <w:lang w:eastAsia="zh-CN"/>
              </w:rPr>
              <w:t>19</w:t>
            </w:r>
            <w:r>
              <w:rPr>
                <w:rFonts w:cs="Tahoma"/>
                <w:kern w:val="2"/>
                <w:szCs w:val="16"/>
                <w:lang w:eastAsia="zh-CN"/>
              </w:rPr>
              <w:t xml:space="preserve"> dB</w:t>
            </w:r>
          </w:p>
        </w:tc>
      </w:tr>
      <w:tr w:rsidR="00DF214C" w:rsidRPr="00790A87" w14:paraId="00EF2AAB" w14:textId="77777777" w:rsidTr="00C41BBB">
        <w:trPr>
          <w:trHeight w:val="471"/>
          <w:jc w:val="center"/>
        </w:trPr>
        <w:tc>
          <w:tcPr>
            <w:tcW w:w="4012" w:type="dxa"/>
            <w:vAlign w:val="center"/>
          </w:tcPr>
          <w:p w14:paraId="510EC5A2" w14:textId="2F6ACC4E" w:rsidR="00DF214C" w:rsidRDefault="00DF214C" w:rsidP="00486718">
            <w:pPr>
              <w:spacing w:after="120"/>
              <w:jc w:val="center"/>
              <w:rPr>
                <w:rFonts w:cs="Tahoma"/>
                <w:kern w:val="2"/>
                <w:szCs w:val="16"/>
                <w:lang w:eastAsia="zh-CN"/>
              </w:rPr>
            </w:pPr>
            <w:r>
              <w:rPr>
                <w:rFonts w:cs="Tahoma"/>
                <w:kern w:val="2"/>
                <w:szCs w:val="16"/>
                <w:lang w:eastAsia="zh-CN"/>
              </w:rPr>
              <w:t xml:space="preserve">Target </w:t>
            </w:r>
            <w:r w:rsidR="00486718">
              <w:rPr>
                <w:rFonts w:cs="Tahoma"/>
                <w:kern w:val="2"/>
                <w:szCs w:val="16"/>
                <w:lang w:eastAsia="zh-CN"/>
              </w:rPr>
              <w:t xml:space="preserve">HS-DPCCH </w:t>
            </w:r>
            <w:r>
              <w:rPr>
                <w:rFonts w:cs="Tahoma"/>
                <w:kern w:val="2"/>
                <w:szCs w:val="16"/>
                <w:lang w:eastAsia="zh-CN"/>
              </w:rPr>
              <w:t>Error</w:t>
            </w:r>
            <w:r w:rsidR="00486718">
              <w:rPr>
                <w:rFonts w:cs="Tahoma"/>
                <w:kern w:val="2"/>
                <w:szCs w:val="16"/>
                <w:lang w:eastAsia="zh-CN"/>
              </w:rPr>
              <w:t xml:space="preserve"> rate</w:t>
            </w:r>
          </w:p>
        </w:tc>
        <w:tc>
          <w:tcPr>
            <w:tcW w:w="4628" w:type="dxa"/>
            <w:vAlign w:val="center"/>
          </w:tcPr>
          <w:p w14:paraId="3EC0AE65" w14:textId="0E5C3546" w:rsidR="00DF214C" w:rsidRDefault="003A3668" w:rsidP="00C41BBB">
            <w:pPr>
              <w:spacing w:after="120"/>
              <w:jc w:val="center"/>
              <w:rPr>
                <w:rFonts w:cs="Tahoma"/>
                <w:kern w:val="2"/>
                <w:szCs w:val="16"/>
                <w:lang w:eastAsia="zh-CN"/>
              </w:rPr>
            </w:pPr>
            <w:r>
              <w:rPr>
                <w:rFonts w:cs="Tahoma"/>
                <w:kern w:val="2"/>
                <w:szCs w:val="16"/>
                <w:lang w:eastAsia="zh-CN"/>
              </w:rPr>
              <w:t>1%</w:t>
            </w:r>
          </w:p>
        </w:tc>
      </w:tr>
      <w:tr w:rsidR="00486718" w:rsidRPr="00790A87" w14:paraId="35C8C680" w14:textId="77777777" w:rsidTr="00C41BBB">
        <w:trPr>
          <w:trHeight w:val="471"/>
          <w:jc w:val="center"/>
        </w:trPr>
        <w:tc>
          <w:tcPr>
            <w:tcW w:w="4012" w:type="dxa"/>
            <w:vAlign w:val="center"/>
          </w:tcPr>
          <w:p w14:paraId="40C95941" w14:textId="04694D37" w:rsidR="00486718" w:rsidRDefault="00486718" w:rsidP="00C41BBB">
            <w:pPr>
              <w:spacing w:after="120"/>
              <w:jc w:val="center"/>
              <w:rPr>
                <w:rFonts w:cs="Tahoma"/>
                <w:kern w:val="2"/>
                <w:szCs w:val="16"/>
                <w:lang w:eastAsia="zh-CN"/>
              </w:rPr>
            </w:pPr>
            <w:r>
              <w:rPr>
                <w:rFonts w:cs="Tahoma"/>
                <w:kern w:val="2"/>
                <w:szCs w:val="16"/>
                <w:lang w:eastAsia="zh-CN"/>
              </w:rPr>
              <w:t>Target E-DPCCH Error rate</w:t>
            </w:r>
          </w:p>
        </w:tc>
        <w:tc>
          <w:tcPr>
            <w:tcW w:w="4628" w:type="dxa"/>
            <w:vAlign w:val="center"/>
          </w:tcPr>
          <w:p w14:paraId="0771DA1A" w14:textId="697F4735" w:rsidR="00486718" w:rsidRDefault="00486718" w:rsidP="00C41BBB">
            <w:pPr>
              <w:spacing w:after="120"/>
              <w:jc w:val="center"/>
              <w:rPr>
                <w:rFonts w:cs="Tahoma"/>
                <w:kern w:val="2"/>
                <w:szCs w:val="16"/>
                <w:lang w:eastAsia="zh-CN"/>
              </w:rPr>
            </w:pPr>
            <w:r>
              <w:rPr>
                <w:rFonts w:cs="Tahoma"/>
                <w:kern w:val="2"/>
                <w:szCs w:val="16"/>
                <w:lang w:eastAsia="zh-CN"/>
              </w:rPr>
              <w:t>2%</w:t>
            </w:r>
          </w:p>
        </w:tc>
      </w:tr>
      <w:tr w:rsidR="00DF214C" w:rsidRPr="00790A87" w14:paraId="661E9E81" w14:textId="77777777" w:rsidTr="00C41BBB">
        <w:trPr>
          <w:trHeight w:val="471"/>
          <w:jc w:val="center"/>
        </w:trPr>
        <w:tc>
          <w:tcPr>
            <w:tcW w:w="4012" w:type="dxa"/>
            <w:vAlign w:val="center"/>
          </w:tcPr>
          <w:p w14:paraId="72448AA8"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Number of Rx Antennas</w:t>
            </w:r>
          </w:p>
        </w:tc>
        <w:tc>
          <w:tcPr>
            <w:tcW w:w="4628" w:type="dxa"/>
            <w:vAlign w:val="center"/>
          </w:tcPr>
          <w:p w14:paraId="4A883323"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2</w:t>
            </w:r>
          </w:p>
        </w:tc>
      </w:tr>
      <w:tr w:rsidR="00DF214C" w:rsidRPr="00790A87" w14:paraId="3D4AE689" w14:textId="77777777" w:rsidTr="00C41BBB">
        <w:trPr>
          <w:trHeight w:val="471"/>
          <w:jc w:val="center"/>
        </w:trPr>
        <w:tc>
          <w:tcPr>
            <w:tcW w:w="4012" w:type="dxa"/>
            <w:vAlign w:val="center"/>
          </w:tcPr>
          <w:p w14:paraId="3FB39E12"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Channel Estimation</w:t>
            </w:r>
          </w:p>
        </w:tc>
        <w:tc>
          <w:tcPr>
            <w:tcW w:w="4628" w:type="dxa"/>
            <w:vAlign w:val="center"/>
          </w:tcPr>
          <w:p w14:paraId="68C3DEE5"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Realistic</w:t>
            </w:r>
          </w:p>
        </w:tc>
      </w:tr>
      <w:tr w:rsidR="00DF214C" w:rsidRPr="00790A87" w14:paraId="58177AF3" w14:textId="77777777" w:rsidTr="00C41BBB">
        <w:trPr>
          <w:trHeight w:val="471"/>
          <w:jc w:val="center"/>
        </w:trPr>
        <w:tc>
          <w:tcPr>
            <w:tcW w:w="4012" w:type="dxa"/>
            <w:vAlign w:val="center"/>
          </w:tcPr>
          <w:p w14:paraId="7D7AEC75"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Inner Loop Power Control</w:t>
            </w:r>
          </w:p>
        </w:tc>
        <w:tc>
          <w:tcPr>
            <w:tcW w:w="4628" w:type="dxa"/>
            <w:vAlign w:val="center"/>
          </w:tcPr>
          <w:p w14:paraId="6FCE4AC6"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ON</w:t>
            </w:r>
          </w:p>
        </w:tc>
      </w:tr>
      <w:tr w:rsidR="00DF214C" w:rsidRPr="00790A87" w14:paraId="55A9C83F" w14:textId="77777777" w:rsidTr="00C41BBB">
        <w:trPr>
          <w:trHeight w:val="471"/>
          <w:jc w:val="center"/>
        </w:trPr>
        <w:tc>
          <w:tcPr>
            <w:tcW w:w="4012" w:type="dxa"/>
            <w:vAlign w:val="center"/>
          </w:tcPr>
          <w:p w14:paraId="17D4A135"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Outer Loop Power Control</w:t>
            </w:r>
          </w:p>
        </w:tc>
        <w:tc>
          <w:tcPr>
            <w:tcW w:w="4628" w:type="dxa"/>
            <w:vAlign w:val="center"/>
          </w:tcPr>
          <w:p w14:paraId="53393B6E" w14:textId="4FBD6A00" w:rsidR="00DF214C" w:rsidRPr="00790A87" w:rsidRDefault="00486718" w:rsidP="00C41BBB">
            <w:pPr>
              <w:spacing w:after="120"/>
              <w:jc w:val="center"/>
              <w:rPr>
                <w:rFonts w:cs="Tahoma"/>
                <w:kern w:val="2"/>
                <w:szCs w:val="16"/>
                <w:lang w:eastAsia="zh-CN"/>
              </w:rPr>
            </w:pPr>
            <w:r>
              <w:rPr>
                <w:rFonts w:cs="Tahoma"/>
                <w:kern w:val="2"/>
                <w:szCs w:val="16"/>
                <w:lang w:eastAsia="zh-CN"/>
              </w:rPr>
              <w:t>ON</w:t>
            </w:r>
          </w:p>
        </w:tc>
      </w:tr>
      <w:tr w:rsidR="00DF214C" w:rsidRPr="00790A87" w14:paraId="0CEBA502" w14:textId="77777777" w:rsidTr="00C41BBB">
        <w:trPr>
          <w:trHeight w:val="471"/>
          <w:jc w:val="center"/>
        </w:trPr>
        <w:tc>
          <w:tcPr>
            <w:tcW w:w="4012" w:type="dxa"/>
            <w:vAlign w:val="center"/>
          </w:tcPr>
          <w:p w14:paraId="6D73F831" w14:textId="77777777" w:rsidR="00DF214C" w:rsidRPr="00790A87" w:rsidRDefault="00DF214C" w:rsidP="00C41BBB">
            <w:pPr>
              <w:spacing w:after="120"/>
              <w:jc w:val="center"/>
              <w:rPr>
                <w:rFonts w:cs="Tahoma"/>
                <w:kern w:val="2"/>
                <w:szCs w:val="16"/>
                <w:lang w:eastAsia="zh-CN"/>
              </w:rPr>
            </w:pPr>
            <w:r w:rsidRPr="00790A87">
              <w:rPr>
                <w:rFonts w:cs="Tahoma"/>
                <w:kern w:val="2"/>
                <w:szCs w:val="16"/>
                <w:lang w:eastAsia="zh-CN"/>
              </w:rPr>
              <w:t>Propagation Channel</w:t>
            </w:r>
          </w:p>
        </w:tc>
        <w:tc>
          <w:tcPr>
            <w:tcW w:w="4628" w:type="dxa"/>
            <w:vAlign w:val="center"/>
          </w:tcPr>
          <w:p w14:paraId="150571CE" w14:textId="77777777" w:rsidR="00DF214C" w:rsidRPr="00790A87" w:rsidRDefault="00DF214C" w:rsidP="00C41BBB">
            <w:pPr>
              <w:spacing w:after="120"/>
              <w:jc w:val="center"/>
              <w:rPr>
                <w:rFonts w:cs="Tahoma"/>
                <w:kern w:val="2"/>
                <w:szCs w:val="16"/>
                <w:lang w:val="it-IT" w:eastAsia="zh-CN"/>
              </w:rPr>
            </w:pPr>
            <w:r>
              <w:rPr>
                <w:rFonts w:cs="Tahoma"/>
                <w:kern w:val="2"/>
                <w:szCs w:val="16"/>
                <w:lang w:val="it-IT" w:eastAsia="zh-CN"/>
              </w:rPr>
              <w:t>PA3</w:t>
            </w:r>
          </w:p>
        </w:tc>
      </w:tr>
      <w:tr w:rsidR="00DF214C" w:rsidRPr="00790A87" w14:paraId="34D5A793" w14:textId="77777777" w:rsidTr="00C41BBB">
        <w:trPr>
          <w:trHeight w:val="471"/>
          <w:jc w:val="center"/>
        </w:trPr>
        <w:tc>
          <w:tcPr>
            <w:tcW w:w="4012" w:type="dxa"/>
            <w:vAlign w:val="center"/>
          </w:tcPr>
          <w:p w14:paraId="472607E8" w14:textId="77777777" w:rsidR="00DF214C" w:rsidRPr="00790A87" w:rsidRDefault="00DF214C" w:rsidP="00C41BBB">
            <w:pPr>
              <w:spacing w:after="120"/>
              <w:jc w:val="center"/>
              <w:rPr>
                <w:rFonts w:cs="Tahoma"/>
                <w:kern w:val="2"/>
                <w:szCs w:val="16"/>
                <w:lang w:eastAsia="zh-CN"/>
              </w:rPr>
            </w:pPr>
            <w:proofErr w:type="spellStart"/>
            <w:r w:rsidRPr="00790A87">
              <w:rPr>
                <w:rFonts w:cs="Tahoma"/>
                <w:kern w:val="2"/>
                <w:szCs w:val="16"/>
                <w:lang w:eastAsia="zh-CN"/>
              </w:rPr>
              <w:t>NodeB</w:t>
            </w:r>
            <w:proofErr w:type="spellEnd"/>
            <w:r w:rsidRPr="00790A87">
              <w:rPr>
                <w:rFonts w:cs="Tahoma"/>
                <w:kern w:val="2"/>
                <w:szCs w:val="16"/>
                <w:lang w:eastAsia="zh-CN"/>
              </w:rPr>
              <w:t xml:space="preserve"> Receiver Type</w:t>
            </w:r>
          </w:p>
        </w:tc>
        <w:tc>
          <w:tcPr>
            <w:tcW w:w="4628" w:type="dxa"/>
            <w:vAlign w:val="center"/>
          </w:tcPr>
          <w:p w14:paraId="190A2261" w14:textId="77777777" w:rsidR="00DF214C" w:rsidRPr="00790A87" w:rsidRDefault="00DF214C" w:rsidP="00C41BBB">
            <w:pPr>
              <w:spacing w:after="120"/>
              <w:jc w:val="center"/>
              <w:rPr>
                <w:rFonts w:cs="Tahoma"/>
                <w:kern w:val="2"/>
                <w:szCs w:val="16"/>
                <w:lang w:val="it-IT" w:eastAsia="zh-CN"/>
              </w:rPr>
            </w:pPr>
            <w:r w:rsidRPr="00790A87">
              <w:rPr>
                <w:rFonts w:cs="Tahoma"/>
                <w:kern w:val="2"/>
                <w:szCs w:val="16"/>
                <w:lang w:val="it-IT" w:eastAsia="zh-CN"/>
              </w:rPr>
              <w:t>Rake Receiver</w:t>
            </w:r>
          </w:p>
        </w:tc>
      </w:tr>
      <w:tr w:rsidR="00DF214C" w:rsidRPr="00790A87" w14:paraId="6EFFA2CB" w14:textId="77777777" w:rsidTr="00C41BBB">
        <w:trPr>
          <w:trHeight w:val="471"/>
          <w:jc w:val="center"/>
        </w:trPr>
        <w:tc>
          <w:tcPr>
            <w:tcW w:w="4012" w:type="dxa"/>
            <w:vAlign w:val="center"/>
          </w:tcPr>
          <w:p w14:paraId="038A7F0F" w14:textId="77777777" w:rsidR="00DF214C" w:rsidRPr="00790A87" w:rsidRDefault="00DF214C" w:rsidP="00C41BBB">
            <w:pPr>
              <w:spacing w:after="120"/>
              <w:jc w:val="center"/>
              <w:rPr>
                <w:rFonts w:cs="Tahoma"/>
                <w:kern w:val="2"/>
                <w:szCs w:val="16"/>
                <w:lang w:eastAsia="zh-CN"/>
              </w:rPr>
            </w:pPr>
            <w:r>
              <w:rPr>
                <w:rFonts w:cs="Tahoma"/>
                <w:kern w:val="2"/>
                <w:szCs w:val="16"/>
                <w:lang w:eastAsia="zh-CN"/>
              </w:rPr>
              <w:t>Number of Rx Antennas</w:t>
            </w:r>
          </w:p>
        </w:tc>
        <w:tc>
          <w:tcPr>
            <w:tcW w:w="4628" w:type="dxa"/>
            <w:vAlign w:val="center"/>
          </w:tcPr>
          <w:p w14:paraId="73390EF4" w14:textId="77777777" w:rsidR="00DF214C" w:rsidRPr="00790A87" w:rsidRDefault="00DF214C" w:rsidP="00C41BBB">
            <w:pPr>
              <w:spacing w:after="120"/>
              <w:jc w:val="center"/>
              <w:rPr>
                <w:rFonts w:cs="Tahoma"/>
                <w:kern w:val="2"/>
                <w:szCs w:val="16"/>
                <w:lang w:val="it-IT" w:eastAsia="zh-CN"/>
              </w:rPr>
            </w:pPr>
            <w:r>
              <w:rPr>
                <w:rFonts w:cs="Tahoma"/>
                <w:kern w:val="2"/>
                <w:szCs w:val="16"/>
                <w:lang w:val="it-IT" w:eastAsia="zh-CN"/>
              </w:rPr>
              <w:t>2</w:t>
            </w:r>
          </w:p>
        </w:tc>
      </w:tr>
    </w:tbl>
    <w:p w14:paraId="60154533" w14:textId="77777777" w:rsidR="00DF214C" w:rsidRPr="00FD043A" w:rsidRDefault="00DF214C" w:rsidP="00DF214C">
      <w:pPr>
        <w:pStyle w:val="Reference"/>
        <w:numPr>
          <w:ilvl w:val="0"/>
          <w:numId w:val="0"/>
        </w:numPr>
        <w:overflowPunct/>
        <w:autoSpaceDE/>
        <w:autoSpaceDN/>
        <w:adjustRightInd/>
        <w:spacing w:before="120" w:after="0" w:line="280" w:lineRule="atLeast"/>
        <w:textAlignment w:val="auto"/>
        <w:rPr>
          <w:sz w:val="20"/>
        </w:rPr>
      </w:pPr>
    </w:p>
    <w:p w14:paraId="2B72322F" w14:textId="77777777" w:rsidR="00D17543" w:rsidRDefault="00D17543">
      <w:pPr>
        <w:overflowPunct/>
        <w:autoSpaceDE/>
        <w:autoSpaceDN/>
        <w:adjustRightInd/>
        <w:spacing w:after="0"/>
        <w:textAlignment w:val="auto"/>
        <w:rPr>
          <w:rFonts w:ascii="Arial" w:hAnsi="Arial"/>
          <w:sz w:val="36"/>
          <w:lang w:val="en-US" w:eastAsia="zh-CN"/>
        </w:rPr>
      </w:pPr>
      <w:r>
        <w:rPr>
          <w:lang w:val="en-US" w:eastAsia="zh-CN"/>
        </w:rPr>
        <w:br w:type="page"/>
      </w:r>
    </w:p>
    <w:p w14:paraId="33AC7C25" w14:textId="492855D9" w:rsidR="00146742" w:rsidRPr="00146742" w:rsidRDefault="00146742" w:rsidP="00146742">
      <w:pPr>
        <w:pStyle w:val="Heading1"/>
        <w:rPr>
          <w:lang w:val="en-US" w:eastAsia="zh-CN"/>
        </w:rPr>
      </w:pPr>
      <w:r>
        <w:rPr>
          <w:lang w:val="en-US" w:eastAsia="zh-CN"/>
        </w:rPr>
        <w:lastRenderedPageBreak/>
        <w:t>Annex</w:t>
      </w:r>
      <w:r>
        <w:rPr>
          <w:lang w:val="en-US" w:eastAsia="zh-CN"/>
        </w:rPr>
        <w:tab/>
      </w:r>
      <w:r>
        <w:rPr>
          <w:lang w:val="en-US" w:eastAsia="zh-CN"/>
        </w:rPr>
        <w:tab/>
        <w:t>2</w:t>
      </w:r>
    </w:p>
    <w:p w14:paraId="4D1598B3" w14:textId="77777777" w:rsidR="00146742" w:rsidRPr="000860ED" w:rsidRDefault="00146742" w:rsidP="00146742">
      <w:r>
        <w:t>The following metrics are used for evaluating the performance of the HS-DPCCH channel.</w:t>
      </w:r>
    </w:p>
    <w:p w14:paraId="508FD8A7" w14:textId="77777777" w:rsidR="00146742" w:rsidRPr="00310331" w:rsidRDefault="00146742" w:rsidP="00146742">
      <w:pPr>
        <w:rPr>
          <w:b/>
          <w:sz w:val="24"/>
          <w:u w:val="single"/>
          <w:lang w:val="en-US"/>
        </w:rPr>
      </w:pPr>
      <w:r w:rsidRPr="00310331">
        <w:rPr>
          <w:b/>
          <w:sz w:val="24"/>
          <w:u w:val="single"/>
        </w:rPr>
        <w:t>False Alarm</w:t>
      </w:r>
    </w:p>
    <w:p w14:paraId="39775F67" w14:textId="77777777" w:rsidR="00146742" w:rsidRDefault="00146742" w:rsidP="00146742">
      <w:r w:rsidRPr="000860ED">
        <w:t xml:space="preserve">This event occurs when the </w:t>
      </w:r>
      <w:proofErr w:type="spellStart"/>
      <w:r w:rsidRPr="000860ED">
        <w:t>NodeB</w:t>
      </w:r>
      <w:proofErr w:type="spellEnd"/>
      <w:r w:rsidRPr="000860ED">
        <w:t xml:space="preserve"> falsely detects </w:t>
      </w:r>
      <w:r>
        <w:t>an ACK on the HS-DPCCH channel. This can occur in two ways:</w:t>
      </w:r>
    </w:p>
    <w:p w14:paraId="3393B900" w14:textId="77777777" w:rsidR="00146742" w:rsidRDefault="00146742" w:rsidP="00146742">
      <w:pPr>
        <w:numPr>
          <w:ilvl w:val="0"/>
          <w:numId w:val="21"/>
        </w:numPr>
        <w:rPr>
          <w:lang w:val="en-US"/>
        </w:rPr>
      </w:pPr>
      <w:r>
        <w:rPr>
          <w:lang w:val="en-US"/>
        </w:rPr>
        <w:t xml:space="preserve">When the UE does not transmit (DTX) and the </w:t>
      </w:r>
      <w:proofErr w:type="spellStart"/>
      <w:r>
        <w:rPr>
          <w:lang w:val="en-US"/>
        </w:rPr>
        <w:t>NodeB</w:t>
      </w:r>
      <w:proofErr w:type="spellEnd"/>
      <w:r>
        <w:rPr>
          <w:lang w:val="en-US"/>
        </w:rPr>
        <w:t xml:space="preserve"> falsely receives an ACK. </w:t>
      </w:r>
    </w:p>
    <w:p w14:paraId="452D12E3" w14:textId="77777777" w:rsidR="00146742" w:rsidRDefault="00146742" w:rsidP="00146742">
      <w:pPr>
        <w:numPr>
          <w:ilvl w:val="1"/>
          <w:numId w:val="21"/>
        </w:numPr>
        <w:rPr>
          <w:lang w:val="en-US"/>
        </w:rPr>
      </w:pPr>
      <w:r>
        <w:rPr>
          <w:lang w:val="en-US"/>
        </w:rPr>
        <w:t xml:space="preserve">This event occurs when the HS-SCCH is not received on the downlink at the UE. The UE therefore does not transmit an acknowledgement on the HS-DPCCH channel. The </w:t>
      </w:r>
      <w:proofErr w:type="spellStart"/>
      <w:r>
        <w:rPr>
          <w:lang w:val="en-US"/>
        </w:rPr>
        <w:t>NodeB</w:t>
      </w:r>
      <w:proofErr w:type="spellEnd"/>
      <w:r>
        <w:rPr>
          <w:lang w:val="en-US"/>
        </w:rPr>
        <w:t xml:space="preserve"> then falsely decodes the DTX as an ACK. </w:t>
      </w:r>
    </w:p>
    <w:p w14:paraId="6D3A58CB" w14:textId="77777777" w:rsidR="00146742" w:rsidRDefault="00146742" w:rsidP="00146742">
      <w:pPr>
        <w:numPr>
          <w:ilvl w:val="1"/>
          <w:numId w:val="21"/>
        </w:numPr>
        <w:rPr>
          <w:lang w:val="en-US"/>
        </w:rPr>
      </w:pPr>
      <w:r>
        <w:rPr>
          <w:lang w:val="en-US"/>
        </w:rPr>
        <w:t>We assume that the HS-SCCH misdetection probability at the UE is 1%</w:t>
      </w:r>
    </w:p>
    <w:p w14:paraId="726D44C7" w14:textId="77777777" w:rsidR="00146742" w:rsidRDefault="00146742" w:rsidP="00146742">
      <w:pPr>
        <w:numPr>
          <w:ilvl w:val="0"/>
          <w:numId w:val="21"/>
        </w:numPr>
        <w:rPr>
          <w:lang w:val="en-US"/>
        </w:rPr>
      </w:pPr>
      <w:r>
        <w:rPr>
          <w:lang w:val="en-US"/>
        </w:rPr>
        <w:t xml:space="preserve">When the UE transmits a NACK which is falsely received as an ACK. </w:t>
      </w:r>
    </w:p>
    <w:p w14:paraId="64F468D2" w14:textId="77777777" w:rsidR="00146742" w:rsidRDefault="00146742" w:rsidP="00146742">
      <w:pPr>
        <w:numPr>
          <w:ilvl w:val="1"/>
          <w:numId w:val="21"/>
        </w:numPr>
        <w:rPr>
          <w:lang w:val="en-US"/>
        </w:rPr>
      </w:pPr>
      <w:r>
        <w:rPr>
          <w:lang w:val="en-US"/>
        </w:rPr>
        <w:t xml:space="preserve">This error is unlikely to happen very often as the transition probabilities </w:t>
      </w:r>
      <w:r w:rsidRPr="007C381D">
        <w:rPr>
          <w:position w:val="-10"/>
          <w:lang w:val="en-US"/>
        </w:rPr>
        <w:object w:dxaOrig="2460" w:dyaOrig="340" w14:anchorId="6B179311">
          <v:shape id="_x0000_i1027" type="#_x0000_t75" style="width:122.95pt;height:17pt" o:ole="">
            <v:imagedata r:id="rId24" o:title=""/>
          </v:shape>
          <o:OLEObject Type="Embed" ProgID="Equation.3" ShapeID="_x0000_i1027" DrawAspect="Content" ObjectID="_1461190754" r:id="rId25"/>
        </w:object>
      </w:r>
    </w:p>
    <w:p w14:paraId="5FF5FCC1" w14:textId="501A4062" w:rsidR="00146742" w:rsidRPr="00146742" w:rsidRDefault="00146742" w:rsidP="00146742">
      <w:pPr>
        <w:numPr>
          <w:ilvl w:val="1"/>
          <w:numId w:val="21"/>
        </w:numPr>
        <w:rPr>
          <w:lang w:val="en-US"/>
        </w:rPr>
      </w:pPr>
      <w:r>
        <w:rPr>
          <w:lang w:val="en-US"/>
        </w:rPr>
        <w:t xml:space="preserve">We assume that a NACK would be transmitted 9.9% of the time. This assumes 10% BLER after the first transmission on the downlink. </w:t>
      </w:r>
    </w:p>
    <w:p w14:paraId="7AEE6DAC" w14:textId="77777777" w:rsidR="00146742" w:rsidRDefault="00146742" w:rsidP="00146742">
      <w:pPr>
        <w:rPr>
          <w:lang w:val="en-US"/>
        </w:rPr>
      </w:pPr>
      <w:r>
        <w:rPr>
          <w:lang w:val="en-US"/>
        </w:rPr>
        <w:t>Therefore, the false alarm probability can be expressed as:</w:t>
      </w:r>
    </w:p>
    <w:p w14:paraId="27F25F77" w14:textId="77777777" w:rsidR="00146742" w:rsidRDefault="00146742" w:rsidP="00146742">
      <w:pPr>
        <w:rPr>
          <w:lang w:val="en-US"/>
        </w:rPr>
      </w:pPr>
      <w:r w:rsidRPr="00B10031">
        <w:rPr>
          <w:position w:val="-10"/>
        </w:rPr>
        <w:object w:dxaOrig="5080" w:dyaOrig="340" w14:anchorId="0271DC9B">
          <v:shape id="_x0000_i1028" type="#_x0000_t75" style="width:254.05pt;height:17pt" o:ole="">
            <v:imagedata r:id="rId26" o:title=""/>
          </v:shape>
          <o:OLEObject Type="Embed" ProgID="Equation.3" ShapeID="_x0000_i1028" DrawAspect="Content" ObjectID="_1461190755" r:id="rId27"/>
        </w:object>
      </w:r>
    </w:p>
    <w:p w14:paraId="18451500" w14:textId="77777777" w:rsidR="00146742" w:rsidRDefault="00146742" w:rsidP="00146742">
      <w:pPr>
        <w:rPr>
          <w:lang w:val="en-US"/>
        </w:rPr>
      </w:pPr>
      <w:r>
        <w:rPr>
          <w:lang w:val="en-US"/>
        </w:rPr>
        <w:t xml:space="preserve">In the simulation we target the total false alarm probability to be 0.1%. </w:t>
      </w:r>
    </w:p>
    <w:p w14:paraId="2D436064" w14:textId="77777777" w:rsidR="00146742" w:rsidRDefault="00146742" w:rsidP="00146742">
      <w:r>
        <w:rPr>
          <w:lang w:val="en-US"/>
        </w:rPr>
        <w:t xml:space="preserve">Since </w:t>
      </w:r>
      <w:r w:rsidRPr="00310331">
        <w:rPr>
          <w:position w:val="-10"/>
        </w:rPr>
        <w:object w:dxaOrig="1359" w:dyaOrig="340" w14:anchorId="6528D4B0">
          <v:shape id="_x0000_i1029" type="#_x0000_t75" style="width:67.9pt;height:17pt" o:ole="">
            <v:imagedata r:id="rId28" o:title=""/>
          </v:shape>
          <o:OLEObject Type="Embed" ProgID="Equation.3" ShapeID="_x0000_i1029" DrawAspect="Content" ObjectID="_1461190756" r:id="rId29"/>
        </w:object>
      </w:r>
      <w:r>
        <w:t>and</w:t>
      </w:r>
      <w:r w:rsidRPr="005021BC">
        <w:rPr>
          <w:position w:val="-10"/>
        </w:rPr>
        <w:object w:dxaOrig="1200" w:dyaOrig="340" w14:anchorId="6A744E7C">
          <v:shape id="_x0000_i1030" type="#_x0000_t75" style="width:60.45pt;height:17pt" o:ole="">
            <v:imagedata r:id="rId30" o:title=""/>
          </v:shape>
          <o:OLEObject Type="Embed" ProgID="Equation.3" ShapeID="_x0000_i1030" DrawAspect="Content" ObjectID="_1461190757" r:id="rId31"/>
        </w:object>
      </w:r>
      <w:r>
        <w:t xml:space="preserve">, the </w:t>
      </w:r>
      <w:r w:rsidRPr="00B10031">
        <w:rPr>
          <w:position w:val="-10"/>
        </w:rPr>
        <w:object w:dxaOrig="2060" w:dyaOrig="340" w14:anchorId="0AF3E722">
          <v:shape id="_x0000_i1031" type="#_x0000_t75" style="width:103.25pt;height:17pt" o:ole="">
            <v:imagedata r:id="rId32" o:title=""/>
          </v:shape>
          <o:OLEObject Type="Embed" ProgID="Equation.3" ShapeID="_x0000_i1031" DrawAspect="Content" ObjectID="_1461190758" r:id="rId33"/>
        </w:object>
      </w:r>
      <w:r>
        <w:t xml:space="preserve"> component is rather small and can potentially be considered to be negligible.</w:t>
      </w:r>
    </w:p>
    <w:p w14:paraId="0CD5A96F" w14:textId="77777777" w:rsidR="00146742" w:rsidRDefault="00146742" w:rsidP="00146742">
      <w:r>
        <w:t xml:space="preserve">Therefore, the effective false alarm target can be considered to be </w:t>
      </w:r>
    </w:p>
    <w:p w14:paraId="7BD1B746" w14:textId="77777777" w:rsidR="00146742" w:rsidRDefault="00146742" w:rsidP="00146742">
      <w:r w:rsidRPr="00B10031">
        <w:rPr>
          <w:position w:val="-10"/>
        </w:rPr>
        <w:object w:dxaOrig="1920" w:dyaOrig="340" w14:anchorId="49F6AF09">
          <v:shape id="_x0000_i1032" type="#_x0000_t75" style="width:95.75pt;height:17pt" o:ole="" o:allowoverlap="f">
            <v:imagedata r:id="rId34" o:title=""/>
          </v:shape>
          <o:OLEObject Type="Embed" ProgID="Equation.3" ShapeID="_x0000_i1032" DrawAspect="Content" ObjectID="_1461190759" r:id="rId35"/>
        </w:object>
      </w:r>
    </w:p>
    <w:p w14:paraId="37710239" w14:textId="37D15953" w:rsidR="00146742" w:rsidRDefault="00146742" w:rsidP="00146742">
      <w:r>
        <w:t>Note however that we do not make such simplifying assumptions in the results presented. It is expected though that such an assumption would not change the nature of the results in a significant way.</w:t>
      </w:r>
    </w:p>
    <w:p w14:paraId="056F200C" w14:textId="77777777" w:rsidR="00146742" w:rsidRPr="007C381D" w:rsidRDefault="00146742" w:rsidP="00146742">
      <w:pPr>
        <w:rPr>
          <w:lang w:val="en-US"/>
        </w:rPr>
      </w:pPr>
    </w:p>
    <w:p w14:paraId="132D2FF3" w14:textId="77777777" w:rsidR="00146742" w:rsidRPr="00310331" w:rsidRDefault="00146742" w:rsidP="00146742">
      <w:pPr>
        <w:rPr>
          <w:b/>
          <w:sz w:val="24"/>
          <w:u w:val="single"/>
        </w:rPr>
      </w:pPr>
      <w:r w:rsidRPr="00310331">
        <w:rPr>
          <w:b/>
          <w:sz w:val="24"/>
          <w:u w:val="single"/>
        </w:rPr>
        <w:t>Misdetection</w:t>
      </w:r>
      <w:r>
        <w:rPr>
          <w:b/>
          <w:sz w:val="24"/>
          <w:u w:val="single"/>
        </w:rPr>
        <w:t xml:space="preserve"> or Decoding Error</w:t>
      </w:r>
    </w:p>
    <w:p w14:paraId="47952A9C" w14:textId="77777777" w:rsidR="00146742" w:rsidRDefault="00146742" w:rsidP="00146742">
      <w:r>
        <w:t xml:space="preserve">This event occurs when the </w:t>
      </w:r>
      <w:proofErr w:type="spellStart"/>
      <w:r>
        <w:t>NodeB</w:t>
      </w:r>
      <w:proofErr w:type="spellEnd"/>
      <w:r>
        <w:t xml:space="preserve"> does not detect the ACK transmitted by the UE. This error event occurs in two ways:</w:t>
      </w:r>
    </w:p>
    <w:p w14:paraId="40907864" w14:textId="77777777" w:rsidR="00146742" w:rsidRDefault="00146742" w:rsidP="00146742">
      <w:pPr>
        <w:numPr>
          <w:ilvl w:val="0"/>
          <w:numId w:val="22"/>
        </w:numPr>
      </w:pPr>
      <w:r>
        <w:t xml:space="preserve">When the UE transmits an ACK but the </w:t>
      </w:r>
      <w:proofErr w:type="spellStart"/>
      <w:r>
        <w:t>NodeB</w:t>
      </w:r>
      <w:proofErr w:type="spellEnd"/>
      <w:r>
        <w:t xml:space="preserve"> does not detect the transmission and instead assumes DTX. This event is the more common of the two.</w:t>
      </w:r>
    </w:p>
    <w:p w14:paraId="01676661" w14:textId="77777777" w:rsidR="00146742" w:rsidRDefault="00146742" w:rsidP="00146742">
      <w:pPr>
        <w:numPr>
          <w:ilvl w:val="0"/>
          <w:numId w:val="22"/>
        </w:numPr>
      </w:pPr>
      <w:r>
        <w:t xml:space="preserve">When the UE transmits an ACK and the </w:t>
      </w:r>
      <w:proofErr w:type="spellStart"/>
      <w:r>
        <w:t>NodeB</w:t>
      </w:r>
      <w:proofErr w:type="spellEnd"/>
      <w:r>
        <w:t xml:space="preserve"> detects that there is a transmission on the HS-DPCCH channel (not DTX) but erroneously decodes it as a NACK.</w:t>
      </w:r>
    </w:p>
    <w:p w14:paraId="76CF46BD" w14:textId="77777777" w:rsidR="00146742" w:rsidRPr="000860ED" w:rsidRDefault="00146742" w:rsidP="00146742">
      <w:r>
        <w:t>We assume that an ACK is transmitted 89.1% of the time which results from the assumption of 10% BLER after the first transmission.</w:t>
      </w:r>
    </w:p>
    <w:p w14:paraId="08D9C703" w14:textId="77777777" w:rsidR="00146742" w:rsidRDefault="00146742" w:rsidP="00146742">
      <w:r>
        <w:t>Therefore, the Misdetection or Decoding error probability can be expressed as:</w:t>
      </w:r>
    </w:p>
    <w:p w14:paraId="25B470D1" w14:textId="77777777" w:rsidR="00146742" w:rsidRDefault="00146742" w:rsidP="00146742">
      <w:r w:rsidRPr="00B10031">
        <w:rPr>
          <w:position w:val="-14"/>
        </w:rPr>
        <w:object w:dxaOrig="5800" w:dyaOrig="400" w14:anchorId="17A5C224">
          <v:shape id="_x0000_i1033" type="#_x0000_t75" style="width:290.05pt;height:20.4pt" o:ole="">
            <v:imagedata r:id="rId36" o:title=""/>
          </v:shape>
          <o:OLEObject Type="Embed" ProgID="Equation.3" ShapeID="_x0000_i1033" DrawAspect="Content" ObjectID="_1461190760" r:id="rId37"/>
        </w:object>
      </w:r>
    </w:p>
    <w:p w14:paraId="2864DBCF" w14:textId="0A982444" w:rsidR="00942063" w:rsidRPr="00146742" w:rsidRDefault="00146742" w:rsidP="00146742">
      <w:r>
        <w:t xml:space="preserve">For purposes of comparison, the target probabilities for the misdetection or decoding error considered in the simulations is 1%. </w:t>
      </w:r>
    </w:p>
    <w:sectPr w:rsidR="00942063" w:rsidRPr="00146742">
      <w:headerReference w:type="even"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05AD7" w14:textId="77777777" w:rsidR="00F8579A" w:rsidRDefault="00F8579A">
      <w:pPr>
        <w:spacing w:after="0"/>
      </w:pPr>
      <w:r>
        <w:separator/>
      </w:r>
    </w:p>
  </w:endnote>
  <w:endnote w:type="continuationSeparator" w:id="0">
    <w:p w14:paraId="05D0512C" w14:textId="77777777" w:rsidR="00F8579A" w:rsidRDefault="00F85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D4AF2" w14:textId="77777777" w:rsidR="00F8579A" w:rsidRDefault="00F8579A">
      <w:pPr>
        <w:spacing w:after="0"/>
      </w:pPr>
      <w:r>
        <w:separator/>
      </w:r>
    </w:p>
  </w:footnote>
  <w:footnote w:type="continuationSeparator" w:id="0">
    <w:p w14:paraId="3101DA40" w14:textId="77777777" w:rsidR="00F8579A" w:rsidRDefault="00F857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1FC74B34"/>
    <w:multiLevelType w:val="hybridMultilevel"/>
    <w:tmpl w:val="A1C45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1B5D24"/>
    <w:multiLevelType w:val="hybridMultilevel"/>
    <w:tmpl w:val="5940686A"/>
    <w:lvl w:ilvl="0" w:tplc="F6F25F6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667D10"/>
    <w:multiLevelType w:val="hybridMultilevel"/>
    <w:tmpl w:val="93B04F88"/>
    <w:lvl w:ilvl="0" w:tplc="F6F25F6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nsid w:val="625F258F"/>
    <w:multiLevelType w:val="hybridMultilevel"/>
    <w:tmpl w:val="2FAC4CB6"/>
    <w:lvl w:ilvl="0" w:tplc="F6F25F6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0C1331"/>
    <w:multiLevelType w:val="hybridMultilevel"/>
    <w:tmpl w:val="095C5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E2407A1"/>
    <w:multiLevelType w:val="singleLevel"/>
    <w:tmpl w:val="3CBC6FEA"/>
    <w:lvl w:ilvl="0">
      <w:start w:val="1"/>
      <w:numFmt w:val="decimal"/>
      <w:lvlText w:val="[%1]"/>
      <w:lvlJc w:val="left"/>
      <w:pPr>
        <w:tabs>
          <w:tab w:val="num" w:pos="360"/>
        </w:tabs>
        <w:ind w:left="360" w:hanging="360"/>
      </w:pPr>
    </w:lvl>
  </w:abstractNum>
  <w:abstractNum w:abstractNumId="23">
    <w:nsid w:val="7E531502"/>
    <w:multiLevelType w:val="hybridMultilevel"/>
    <w:tmpl w:val="4C22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22"/>
  </w:num>
  <w:num w:numId="4">
    <w:abstractNumId w:val="14"/>
  </w:num>
  <w:num w:numId="5">
    <w:abstractNumId w:val="18"/>
  </w:num>
  <w:num w:numId="6">
    <w:abstractNumId w:val="1"/>
  </w:num>
  <w:num w:numId="7">
    <w:abstractNumId w:val="4"/>
  </w:num>
  <w:num w:numId="8">
    <w:abstractNumId w:val="9"/>
  </w:num>
  <w:num w:numId="9">
    <w:abstractNumId w:val="21"/>
  </w:num>
  <w:num w:numId="10">
    <w:abstractNumId w:val="2"/>
  </w:num>
  <w:num w:numId="11">
    <w:abstractNumId w:val="5"/>
  </w:num>
  <w:num w:numId="12">
    <w:abstractNumId w:val="0"/>
  </w:num>
  <w:num w:numId="13">
    <w:abstractNumId w:val="20"/>
  </w:num>
  <w:num w:numId="14">
    <w:abstractNumId w:val="3"/>
  </w:num>
  <w:num w:numId="15">
    <w:abstractNumId w:val="7"/>
  </w:num>
  <w:num w:numId="16">
    <w:abstractNumId w:val="17"/>
  </w:num>
  <w:num w:numId="17">
    <w:abstractNumId w:val="11"/>
  </w:num>
  <w:num w:numId="18">
    <w:abstractNumId w:val="15"/>
  </w:num>
  <w:num w:numId="19">
    <w:abstractNumId w:val="10"/>
  </w:num>
  <w:num w:numId="20">
    <w:abstractNumId w:val="6"/>
  </w:num>
  <w:num w:numId="21">
    <w:abstractNumId w:val="19"/>
  </w:num>
  <w:num w:numId="22">
    <w:abstractNumId w:val="23"/>
  </w:num>
  <w:num w:numId="23">
    <w:abstractNumId w:val="16"/>
  </w:num>
  <w:num w:numId="2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46742"/>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3668"/>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9CB"/>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56D3"/>
    <w:rsid w:val="00472CD7"/>
    <w:rsid w:val="0047522E"/>
    <w:rsid w:val="004772BA"/>
    <w:rsid w:val="00477A50"/>
    <w:rsid w:val="0048247F"/>
    <w:rsid w:val="00486718"/>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7529"/>
    <w:rsid w:val="005D0BE2"/>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1E94"/>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B8D"/>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3D3"/>
    <w:rsid w:val="0076178A"/>
    <w:rsid w:val="007635DC"/>
    <w:rsid w:val="00763FBF"/>
    <w:rsid w:val="007710A4"/>
    <w:rsid w:val="00771C5B"/>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3AD6"/>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A7074"/>
    <w:rsid w:val="008B0308"/>
    <w:rsid w:val="008B0543"/>
    <w:rsid w:val="008B08AD"/>
    <w:rsid w:val="008B2312"/>
    <w:rsid w:val="008B404F"/>
    <w:rsid w:val="008B45C3"/>
    <w:rsid w:val="008B7107"/>
    <w:rsid w:val="008B78AE"/>
    <w:rsid w:val="008C06F3"/>
    <w:rsid w:val="008C3282"/>
    <w:rsid w:val="008C32CC"/>
    <w:rsid w:val="008C49E1"/>
    <w:rsid w:val="008C4BB7"/>
    <w:rsid w:val="008D0BBC"/>
    <w:rsid w:val="008D14CC"/>
    <w:rsid w:val="008D1E22"/>
    <w:rsid w:val="008D46EB"/>
    <w:rsid w:val="008D5786"/>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4A9"/>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2B64"/>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2FD7"/>
    <w:rsid w:val="00A93F63"/>
    <w:rsid w:val="00A94090"/>
    <w:rsid w:val="00A9596B"/>
    <w:rsid w:val="00A970AA"/>
    <w:rsid w:val="00AA4050"/>
    <w:rsid w:val="00AA5223"/>
    <w:rsid w:val="00AA526C"/>
    <w:rsid w:val="00AA55D1"/>
    <w:rsid w:val="00AA6B05"/>
    <w:rsid w:val="00AB2F9F"/>
    <w:rsid w:val="00AB3863"/>
    <w:rsid w:val="00AB4968"/>
    <w:rsid w:val="00AB4B92"/>
    <w:rsid w:val="00AB6253"/>
    <w:rsid w:val="00AB6F3B"/>
    <w:rsid w:val="00AC3726"/>
    <w:rsid w:val="00AC4462"/>
    <w:rsid w:val="00AC4799"/>
    <w:rsid w:val="00AC7E10"/>
    <w:rsid w:val="00AD26E1"/>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246B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D7724"/>
    <w:rsid w:val="00BE1D4B"/>
    <w:rsid w:val="00BE21AF"/>
    <w:rsid w:val="00BE3553"/>
    <w:rsid w:val="00BE5118"/>
    <w:rsid w:val="00BE52EC"/>
    <w:rsid w:val="00BE6F09"/>
    <w:rsid w:val="00BF1E5A"/>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1B1"/>
    <w:rsid w:val="00C27612"/>
    <w:rsid w:val="00C3068B"/>
    <w:rsid w:val="00C30B8F"/>
    <w:rsid w:val="00C328E1"/>
    <w:rsid w:val="00C36105"/>
    <w:rsid w:val="00C4051B"/>
    <w:rsid w:val="00C47EFC"/>
    <w:rsid w:val="00C51990"/>
    <w:rsid w:val="00C52550"/>
    <w:rsid w:val="00C54688"/>
    <w:rsid w:val="00C5575E"/>
    <w:rsid w:val="00C563A5"/>
    <w:rsid w:val="00C5643F"/>
    <w:rsid w:val="00C60221"/>
    <w:rsid w:val="00C603ED"/>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0CCA"/>
    <w:rsid w:val="00CE1296"/>
    <w:rsid w:val="00CE24BE"/>
    <w:rsid w:val="00CE271D"/>
    <w:rsid w:val="00CE3C93"/>
    <w:rsid w:val="00CE3E36"/>
    <w:rsid w:val="00CE4600"/>
    <w:rsid w:val="00CE4FBF"/>
    <w:rsid w:val="00CE6B19"/>
    <w:rsid w:val="00CF198D"/>
    <w:rsid w:val="00CF30E4"/>
    <w:rsid w:val="00CF4029"/>
    <w:rsid w:val="00CF5025"/>
    <w:rsid w:val="00CF5967"/>
    <w:rsid w:val="00D01FC0"/>
    <w:rsid w:val="00D03FF9"/>
    <w:rsid w:val="00D046BF"/>
    <w:rsid w:val="00D04D02"/>
    <w:rsid w:val="00D104B5"/>
    <w:rsid w:val="00D10EFE"/>
    <w:rsid w:val="00D116D8"/>
    <w:rsid w:val="00D12B0A"/>
    <w:rsid w:val="00D1416E"/>
    <w:rsid w:val="00D16D31"/>
    <w:rsid w:val="00D17543"/>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436F"/>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214C"/>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5DE3"/>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0FEC"/>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579A"/>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8C49E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8C49E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341275945">
      <w:bodyDiv w:val="1"/>
      <w:marLeft w:val="0"/>
      <w:marRight w:val="0"/>
      <w:marTop w:val="0"/>
      <w:marBottom w:val="0"/>
      <w:divBdr>
        <w:top w:val="none" w:sz="0" w:space="0" w:color="auto"/>
        <w:left w:val="none" w:sz="0" w:space="0" w:color="auto"/>
        <w:bottom w:val="none" w:sz="0" w:space="0" w:color="auto"/>
        <w:right w:val="none" w:sz="0" w:space="0" w:color="auto"/>
      </w:divBdr>
    </w:div>
    <w:div w:id="1530603440">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842046049">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image" Target="media/image12.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9.bin"/><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2.xml><?xml version="1.0" encoding="utf-8"?>
<ds:datastoreItem xmlns:ds="http://schemas.openxmlformats.org/officeDocument/2006/customXml" ds:itemID="{64598D76-102F-48D9-A825-236C305593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C47AAA-4EBE-4A76-9EC4-4B6E2C31C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5D1D2F7-7838-4CBA-8748-5E2BFD0C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2729</Words>
  <Characters>15561</Characters>
  <Application>Microsoft Office Word</Application>
  <DocSecurity>0</DocSecurity>
  <Lines>129</Lines>
  <Paragraphs>36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18254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4</cp:revision>
  <cp:lastPrinted>2013-03-26T18:58:00Z</cp:lastPrinted>
  <dcterms:created xsi:type="dcterms:W3CDTF">2014-05-10T06:59:00Z</dcterms:created>
  <dcterms:modified xsi:type="dcterms:W3CDTF">2014-05-10T07:57:00Z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0x0101005F0A44380E339644B36024F9A1127222</vt:lpwstr>
  </property>
</Properties>
</file>